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006E64" w14:textId="3388F60A" w:rsidR="009724D1" w:rsidRPr="009E37D4" w:rsidRDefault="009724D1" w:rsidP="009724D1">
      <w:pPr>
        <w:pStyle w:val="3GPPHeader"/>
        <w:rPr>
          <w:sz w:val="32"/>
          <w:szCs w:val="32"/>
          <w:highlight w:val="yellow"/>
        </w:rPr>
      </w:pPr>
      <w:r w:rsidRPr="009E37D4">
        <w:t>3GPP TSG-RAN WG1 #92</w:t>
      </w:r>
      <w:r w:rsidRPr="009E37D4">
        <w:tab/>
      </w:r>
      <w:r w:rsidRPr="009E37D4">
        <w:rPr>
          <w:sz w:val="32"/>
          <w:szCs w:val="32"/>
        </w:rPr>
        <w:t>R1-</w:t>
      </w:r>
      <w:r w:rsidR="009826B2" w:rsidRPr="009E37D4">
        <w:rPr>
          <w:sz w:val="32"/>
          <w:szCs w:val="32"/>
        </w:rPr>
        <w:t>1802878</w:t>
      </w:r>
    </w:p>
    <w:p w14:paraId="3897DB27" w14:textId="02B0AE0D" w:rsidR="009724D1" w:rsidRPr="000B7CFD" w:rsidRDefault="009724D1" w:rsidP="009724D1">
      <w:pPr>
        <w:pStyle w:val="3GPPHeader"/>
      </w:pPr>
      <w:r>
        <w:t>Athens</w:t>
      </w:r>
      <w:r w:rsidRPr="000B7CFD">
        <w:t xml:space="preserve">, </w:t>
      </w:r>
      <w:r>
        <w:t>Greece</w:t>
      </w:r>
      <w:r w:rsidRPr="000B7CFD">
        <w:t xml:space="preserve">, </w:t>
      </w:r>
      <w:r w:rsidR="002B7131">
        <w:t>2</w:t>
      </w:r>
      <w:r w:rsidR="009E37D4">
        <w:t>6</w:t>
      </w:r>
      <w:r w:rsidRPr="000B7CFD">
        <w:rPr>
          <w:vertAlign w:val="superscript"/>
        </w:rPr>
        <w:t>th</w:t>
      </w:r>
      <w:r w:rsidRPr="000B7CFD">
        <w:t xml:space="preserve"> </w:t>
      </w:r>
      <w:r w:rsidR="00ED1B43">
        <w:t>February</w:t>
      </w:r>
      <w:r w:rsidRPr="000B7CFD">
        <w:t xml:space="preserve">– </w:t>
      </w:r>
      <w:r w:rsidR="009E37D4">
        <w:t>2</w:t>
      </w:r>
      <w:r w:rsidR="009E37D4">
        <w:rPr>
          <w:vertAlign w:val="superscript"/>
        </w:rPr>
        <w:t>nd</w:t>
      </w:r>
      <w:r w:rsidRPr="000B7CFD">
        <w:t xml:space="preserve"> </w:t>
      </w:r>
      <w:r w:rsidR="002B7131">
        <w:t>March</w:t>
      </w:r>
      <w:r>
        <w:t xml:space="preserve"> </w:t>
      </w:r>
      <w:r w:rsidRPr="000B7CFD">
        <w:t>201</w:t>
      </w:r>
      <w:r>
        <w:t>8</w:t>
      </w:r>
      <w:r w:rsidRPr="000B7CFD">
        <w:tab/>
      </w:r>
    </w:p>
    <w:p w14:paraId="34BF4581" w14:textId="20315CF7" w:rsidR="009724D1" w:rsidRPr="00144620" w:rsidRDefault="009724D1" w:rsidP="009724D1">
      <w:pPr>
        <w:pStyle w:val="3GPPHeader"/>
        <w:rPr>
          <w:sz w:val="20"/>
          <w:lang w:val="en-GB"/>
        </w:rPr>
      </w:pPr>
      <w:r w:rsidRPr="00144620">
        <w:rPr>
          <w:lang w:val="en-GB"/>
        </w:rPr>
        <w:t>Agenda Item:</w:t>
      </w:r>
      <w:r w:rsidRPr="00144620">
        <w:rPr>
          <w:lang w:val="en-GB"/>
        </w:rPr>
        <w:tab/>
      </w:r>
      <w:r w:rsidR="009826B2" w:rsidRPr="009826B2">
        <w:rPr>
          <w:lang w:val="en-GB"/>
        </w:rPr>
        <w:t>6.2.7.2.1</w:t>
      </w:r>
    </w:p>
    <w:p w14:paraId="28DA33A4" w14:textId="77777777" w:rsidR="009724D1" w:rsidRPr="000B7CFD" w:rsidRDefault="009724D1" w:rsidP="009724D1">
      <w:pPr>
        <w:pStyle w:val="3GPPHeader"/>
      </w:pPr>
      <w:r w:rsidRPr="000B7CFD">
        <w:t>Source:</w:t>
      </w:r>
      <w:r w:rsidRPr="000B7CFD">
        <w:tab/>
        <w:t>Ericsson</w:t>
      </w:r>
    </w:p>
    <w:p w14:paraId="55FBE2E2" w14:textId="21DD65AE" w:rsidR="009724D1" w:rsidRPr="000B7CFD" w:rsidRDefault="009724D1" w:rsidP="009724D1">
      <w:pPr>
        <w:pStyle w:val="3GPPHeader"/>
      </w:pPr>
      <w:r w:rsidRPr="000B7CFD">
        <w:t>Title:</w:t>
      </w:r>
      <w:r w:rsidRPr="000B7CFD">
        <w:tab/>
      </w:r>
      <w:r w:rsidR="0096381D">
        <w:t xml:space="preserve">Techniques for downlink control in </w:t>
      </w:r>
      <w:r w:rsidR="000A3BFB">
        <w:t>URLLC</w:t>
      </w:r>
    </w:p>
    <w:p w14:paraId="3B3BDCCE" w14:textId="77777777" w:rsidR="009724D1" w:rsidRPr="000B7CFD" w:rsidRDefault="009724D1" w:rsidP="009724D1">
      <w:pPr>
        <w:pStyle w:val="3GPPHeader"/>
      </w:pPr>
      <w:r w:rsidRPr="000B7CFD">
        <w:t>Document for:</w:t>
      </w:r>
      <w:r w:rsidRPr="000B7CFD">
        <w:tab/>
        <w:t>Discussion, Decision</w:t>
      </w:r>
    </w:p>
    <w:p w14:paraId="0292A979" w14:textId="77777777" w:rsidR="009724D1" w:rsidRPr="000B7CFD" w:rsidRDefault="009724D1" w:rsidP="009724D1">
      <w:pPr>
        <w:pStyle w:val="Heading1"/>
      </w:pPr>
      <w:r w:rsidRPr="000B7CFD">
        <w:t>Introduction</w:t>
      </w:r>
    </w:p>
    <w:p w14:paraId="4F7C4A3E" w14:textId="2DDA685A" w:rsidR="009724D1" w:rsidRDefault="009724D1" w:rsidP="009724D1">
      <w:pPr>
        <w:rPr>
          <w:lang w:val="en-GB"/>
        </w:rPr>
      </w:pPr>
      <w:r>
        <w:t>As part of the email discussion on techniques for URLLC, different proposals were discussed for enhancements on the DL control part of URLLC.</w:t>
      </w:r>
      <w:r w:rsidRPr="00126BF7">
        <w:rPr>
          <w:lang w:val="en-GB"/>
        </w:rPr>
        <w:t xml:space="preserve"> </w:t>
      </w:r>
      <w:r>
        <w:rPr>
          <w:lang w:val="en-GB"/>
        </w:rPr>
        <w:t xml:space="preserve">The reliability target of URLLC is markedly lower than MBB, e.g. 1E-5 compared to 1E-1 for eMBB. To reach this reliability, a high amount of redundancy (and therefore a lower code rates) or additional transmitted power are needed. Moreover, the lower BLER target gives rise to </w:t>
      </w:r>
    </w:p>
    <w:p w14:paraId="6E390AB5" w14:textId="77777777" w:rsidR="009724D1" w:rsidRDefault="009724D1" w:rsidP="009724D1">
      <w:pPr>
        <w:rPr>
          <w:lang w:val="en-GB"/>
        </w:rPr>
      </w:pPr>
      <w:r>
        <w:rPr>
          <w:lang w:val="en-GB"/>
        </w:rPr>
        <w:t>To this effect, it was proposed in the technical solution email discussion to study solutions to enhance the reliability of the DL control:</w:t>
      </w:r>
    </w:p>
    <w:tbl>
      <w:tblPr>
        <w:tblStyle w:val="TableGrid"/>
        <w:tblW w:w="0" w:type="auto"/>
        <w:tblLook w:val="04A0" w:firstRow="1" w:lastRow="0" w:firstColumn="1" w:lastColumn="0" w:noHBand="0" w:noVBand="1"/>
      </w:tblPr>
      <w:tblGrid>
        <w:gridCol w:w="9629"/>
      </w:tblGrid>
      <w:tr w:rsidR="009724D1" w14:paraId="38F755DA" w14:textId="77777777" w:rsidTr="008745A8">
        <w:tc>
          <w:tcPr>
            <w:tcW w:w="9629" w:type="dxa"/>
          </w:tcPr>
          <w:p w14:paraId="1D5CBEF6" w14:textId="77777777" w:rsidR="009724D1" w:rsidRDefault="009724D1" w:rsidP="008745A8">
            <w:pPr>
              <w:rPr>
                <w:rFonts w:eastAsia="SimSun"/>
              </w:rPr>
            </w:pPr>
            <w:r w:rsidRPr="00296A9F">
              <w:rPr>
                <w:rFonts w:eastAsia="SimSun"/>
                <w:u w:val="single"/>
              </w:rPr>
              <w:t xml:space="preserve">Proposal </w:t>
            </w:r>
            <w:r>
              <w:rPr>
                <w:rFonts w:eastAsia="SimSun"/>
                <w:u w:val="single"/>
              </w:rPr>
              <w:t>2.1</w:t>
            </w:r>
            <w:r w:rsidRPr="00296A9F">
              <w:rPr>
                <w:rFonts w:eastAsia="SimSun"/>
                <w:u w:val="single"/>
              </w:rPr>
              <w:t>:</w:t>
            </w:r>
            <w:r w:rsidRPr="0056444F">
              <w:rPr>
                <w:rFonts w:eastAsia="SimSun"/>
              </w:rPr>
              <w:t xml:space="preserve"> </w:t>
            </w:r>
            <w:r>
              <w:rPr>
                <w:rFonts w:eastAsia="SimSun"/>
              </w:rPr>
              <w:t xml:space="preserve">Study and specify reduced size/compact DCI URLLC scheduling. The studies should at least include investigations on reduced resource allocation and MCS signaling overhead (other reductions are not precluded). </w:t>
            </w:r>
          </w:p>
          <w:p w14:paraId="0A16AAED" w14:textId="77777777" w:rsidR="009724D1" w:rsidRDefault="009724D1" w:rsidP="008745A8">
            <w:pPr>
              <w:rPr>
                <w:rFonts w:eastAsia="SimSun"/>
              </w:rPr>
            </w:pPr>
          </w:p>
          <w:p w14:paraId="22A80B7C" w14:textId="77777777" w:rsidR="009724D1" w:rsidRDefault="009724D1" w:rsidP="008745A8">
            <w:pPr>
              <w:rPr>
                <w:rFonts w:eastAsia="SimSun"/>
              </w:rPr>
            </w:pPr>
            <w:r w:rsidRPr="00296A9F">
              <w:rPr>
                <w:rFonts w:eastAsia="SimSun"/>
                <w:u w:val="single"/>
              </w:rPr>
              <w:t xml:space="preserve">Proposal </w:t>
            </w:r>
            <w:r>
              <w:rPr>
                <w:rFonts w:eastAsia="SimSun"/>
                <w:u w:val="single"/>
              </w:rPr>
              <w:t>2.2</w:t>
            </w:r>
            <w:r w:rsidRPr="00296A9F">
              <w:rPr>
                <w:rFonts w:eastAsia="SimSun"/>
                <w:u w:val="single"/>
              </w:rPr>
              <w:t>:</w:t>
            </w:r>
            <w:r w:rsidRPr="0056444F">
              <w:rPr>
                <w:rFonts w:eastAsia="SimSun"/>
              </w:rPr>
              <w:t xml:space="preserve"> </w:t>
            </w:r>
            <w:r>
              <w:rPr>
                <w:rFonts w:eastAsia="SimSun"/>
              </w:rPr>
              <w:t xml:space="preserve">Investigate the need for using more DL control resources for DCI transmission on a carrier within a TTI together with the studies on reduced size/compact DCI URLLC scheduling. Candidate techniques may (beside others) include support of AL16, DCI repetition as well as PDCCH candidate aggregation. </w:t>
            </w:r>
          </w:p>
          <w:p w14:paraId="23CD4F2B" w14:textId="77777777" w:rsidR="009724D1" w:rsidRDefault="009724D1" w:rsidP="008745A8">
            <w:pPr>
              <w:rPr>
                <w:rFonts w:eastAsia="SimSun"/>
              </w:rPr>
            </w:pPr>
          </w:p>
          <w:p w14:paraId="1662E42A" w14:textId="77777777" w:rsidR="009724D1" w:rsidRDefault="009724D1" w:rsidP="008745A8">
            <w:pPr>
              <w:rPr>
                <w:rFonts w:eastAsia="SimSun"/>
              </w:rPr>
            </w:pPr>
          </w:p>
          <w:p w14:paraId="6AD7D3EE" w14:textId="77777777" w:rsidR="009724D1" w:rsidRDefault="009724D1" w:rsidP="008745A8">
            <w:pPr>
              <w:rPr>
                <w:rFonts w:eastAsia="SimSun"/>
              </w:rPr>
            </w:pPr>
            <w:r w:rsidRPr="00296A9F">
              <w:rPr>
                <w:rFonts w:eastAsia="SimSun"/>
                <w:u w:val="single"/>
              </w:rPr>
              <w:t xml:space="preserve">Proposal </w:t>
            </w:r>
            <w:r>
              <w:rPr>
                <w:rFonts w:eastAsia="SimSun"/>
                <w:u w:val="single"/>
              </w:rPr>
              <w:t>2.4</w:t>
            </w:r>
            <w:r w:rsidRPr="00296A9F">
              <w:rPr>
                <w:rFonts w:eastAsia="SimSun"/>
                <w:u w:val="single"/>
              </w:rPr>
              <w:t>:</w:t>
            </w:r>
            <w:r w:rsidRPr="0056444F">
              <w:rPr>
                <w:rFonts w:eastAsia="SimSun"/>
              </w:rPr>
              <w:t xml:space="preserve"> </w:t>
            </w:r>
            <w:r>
              <w:rPr>
                <w:rFonts w:eastAsia="SimSun"/>
              </w:rPr>
              <w:t xml:space="preserve">Study the effect of false alarm rate on the URLLC performance. Candidate techniques to solve the issues (if identified) may (beside others) include using larger CRC size as well as using (a-priory) known information field content. </w:t>
            </w:r>
          </w:p>
          <w:p w14:paraId="74EA45E6" w14:textId="77777777" w:rsidR="009724D1" w:rsidRPr="0048302D" w:rsidRDefault="009724D1" w:rsidP="008745A8">
            <w:pPr>
              <w:rPr>
                <w:rFonts w:eastAsia="SimSun"/>
              </w:rPr>
            </w:pPr>
          </w:p>
          <w:p w14:paraId="5A886CE2" w14:textId="77777777" w:rsidR="009724D1" w:rsidRDefault="009724D1" w:rsidP="008745A8">
            <w:pPr>
              <w:rPr>
                <w:rFonts w:eastAsia="SimSun"/>
              </w:rPr>
            </w:pPr>
          </w:p>
          <w:p w14:paraId="3EC5FC55" w14:textId="77777777" w:rsidR="009724D1" w:rsidRPr="006821F6" w:rsidRDefault="009724D1" w:rsidP="008745A8">
            <w:pPr>
              <w:rPr>
                <w:rFonts w:eastAsia="SimSun"/>
                <w:i/>
              </w:rPr>
            </w:pPr>
            <w:r w:rsidRPr="00114451">
              <w:rPr>
                <w:rFonts w:eastAsia="SimSun"/>
                <w:i/>
                <w:u w:val="single"/>
              </w:rPr>
              <w:t>Observation 2.5:</w:t>
            </w:r>
            <w:r w:rsidRPr="006821F6">
              <w:rPr>
                <w:rFonts w:eastAsia="SimSun"/>
                <w:i/>
              </w:rPr>
              <w:t xml:space="preserve"> </w:t>
            </w:r>
            <w:r>
              <w:rPr>
                <w:rFonts w:eastAsia="SimSun"/>
                <w:i/>
              </w:rPr>
              <w:t xml:space="preserve">PDCCH blocking for URLLC has been mentioned by two companies which may require further attention. </w:t>
            </w:r>
          </w:p>
          <w:p w14:paraId="4C6E27BD" w14:textId="77777777" w:rsidR="009724D1" w:rsidRPr="00436AE6" w:rsidRDefault="009724D1" w:rsidP="008745A8"/>
        </w:tc>
      </w:tr>
    </w:tbl>
    <w:p w14:paraId="03A55E05" w14:textId="77777777" w:rsidR="009724D1" w:rsidRDefault="009724D1" w:rsidP="009724D1">
      <w:pPr>
        <w:rPr>
          <w:lang w:val="en-GB"/>
        </w:rPr>
      </w:pPr>
    </w:p>
    <w:p w14:paraId="7A14A6C7" w14:textId="2EE212C6" w:rsidR="009724D1" w:rsidRPr="000B7CFD" w:rsidRDefault="009724D1" w:rsidP="009724D1">
      <w:pPr>
        <w:jc w:val="both"/>
      </w:pPr>
      <w:r>
        <w:rPr>
          <w:lang w:val="en-GB"/>
        </w:rPr>
        <w:t>During the calibration campaign, a DL SINR of -2.6dB was measured for the 5</w:t>
      </w:r>
      <w:r w:rsidRPr="003764C2">
        <w:rPr>
          <w:vertAlign w:val="superscript"/>
          <w:lang w:val="en-GB"/>
        </w:rPr>
        <w:t>th</w:t>
      </w:r>
      <w:r>
        <w:rPr>
          <w:lang w:val="en-GB"/>
        </w:rPr>
        <w:t xml:space="preserve"> percentile user. To achieve this SINR at the required 1E-5 BLER and within the latency bound, this paper discusses possible enhancements for the DL control elements in URLLC. </w:t>
      </w:r>
    </w:p>
    <w:p w14:paraId="054F0CA5" w14:textId="77777777" w:rsidR="009724D1" w:rsidRPr="000B7CFD" w:rsidRDefault="009724D1" w:rsidP="009724D1">
      <w:pPr>
        <w:pStyle w:val="Heading1"/>
      </w:pPr>
      <w:bookmarkStart w:id="0" w:name="_Ref178064866"/>
      <w:r w:rsidRPr="000B7CFD">
        <w:t>Discussion</w:t>
      </w:r>
      <w:bookmarkEnd w:id="0"/>
    </w:p>
    <w:p w14:paraId="44A4BC3B" w14:textId="77777777" w:rsidR="009724D1" w:rsidRDefault="009724D1" w:rsidP="009724D1">
      <w:pPr>
        <w:pStyle w:val="Heading2"/>
      </w:pPr>
      <w:r>
        <w:t xml:space="preserve">PCFICH impact on Overall Reliability </w:t>
      </w:r>
    </w:p>
    <w:p w14:paraId="7ED5F64D" w14:textId="77777777" w:rsidR="009724D1" w:rsidRDefault="009724D1" w:rsidP="009724D1">
      <w:pPr>
        <w:rPr>
          <w:lang w:val="en-GB"/>
        </w:rPr>
      </w:pPr>
      <w:r>
        <w:rPr>
          <w:lang w:val="en-GB"/>
        </w:rPr>
        <w:t xml:space="preserve">The PCFICH should be included in the overall reliability. Indeed, an error decoding the CFI will result in undecodable PDCCH and consequently PDSCH. It is thus paramount that the CFI decoding is at least if not more reliable than the other channels.  Below we show the impact of CFI on the PDCCH error rate and clearly the error is limited by the PCFICH performance.  The error </w:t>
      </w:r>
      <w:r>
        <w:rPr>
          <w:lang w:val="en-GB"/>
        </w:rPr>
        <w:lastRenderedPageBreak/>
        <w:t>rate at the 5</w:t>
      </w:r>
      <w:r w:rsidRPr="00DE02C5">
        <w:rPr>
          <w:vertAlign w:val="superscript"/>
          <w:lang w:val="en-GB"/>
        </w:rPr>
        <w:t>th</w:t>
      </w:r>
      <w:r>
        <w:rPr>
          <w:lang w:val="en-GB"/>
        </w:rPr>
        <w:t xml:space="preserve"> percentile SNR (-2.6dB) is 4E-4, exceeding the error target of 1E-5. One option to avoid this bottleneck is to signal CFI via RRC for URLLC.</w:t>
      </w:r>
    </w:p>
    <w:p w14:paraId="7156E420" w14:textId="77777777" w:rsidR="009724D1" w:rsidRDefault="009724D1" w:rsidP="009724D1">
      <w:pPr>
        <w:rPr>
          <w:lang w:val="en-GB"/>
        </w:rPr>
      </w:pPr>
    </w:p>
    <w:p w14:paraId="2D7A9F14" w14:textId="1320F377" w:rsidR="009724D1" w:rsidRDefault="009724D1" w:rsidP="009724D1">
      <w:pPr>
        <w:pStyle w:val="Observation"/>
        <w:rPr>
          <w:lang w:val="en-GB"/>
        </w:rPr>
      </w:pPr>
      <w:bookmarkStart w:id="1" w:name="_Toc505867340"/>
      <w:r>
        <w:rPr>
          <w:lang w:val="en-GB"/>
        </w:rPr>
        <w:t>PCFICH is a potential bottleneck to the overall performance and its reliability should be considered when evaluating overall reliability.</w:t>
      </w:r>
      <w:bookmarkEnd w:id="1"/>
      <w:r>
        <w:rPr>
          <w:lang w:val="en-GB"/>
        </w:rPr>
        <w:t xml:space="preserve"> </w:t>
      </w:r>
    </w:p>
    <w:p w14:paraId="54359B0E" w14:textId="77777777" w:rsidR="009724D1" w:rsidRDefault="009724D1" w:rsidP="009724D1">
      <w:pPr>
        <w:pStyle w:val="Proposal"/>
        <w:rPr>
          <w:lang w:val="en-GB"/>
        </w:rPr>
      </w:pPr>
      <w:bookmarkStart w:id="2" w:name="_Toc506534596"/>
      <w:r>
        <w:rPr>
          <w:lang w:val="en-GB"/>
        </w:rPr>
        <w:t>Consider the signalling the CFI via RRC for URLLC applications</w:t>
      </w:r>
      <w:bookmarkEnd w:id="2"/>
    </w:p>
    <w:p w14:paraId="7F77429A" w14:textId="77777777" w:rsidR="009724D1" w:rsidRDefault="009724D1" w:rsidP="009724D1">
      <w:pPr>
        <w:jc w:val="center"/>
      </w:pPr>
      <w:r>
        <w:rPr>
          <w:noProof/>
        </w:rPr>
        <w:drawing>
          <wp:inline distT="0" distB="0" distL="0" distR="0" wp14:anchorId="1871F314" wp14:editId="66871829">
            <wp:extent cx="6120765" cy="44056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dcch with pcfich.png"/>
                    <pic:cNvPicPr/>
                  </pic:nvPicPr>
                  <pic:blipFill>
                    <a:blip r:embed="rId8">
                      <a:extLst>
                        <a:ext uri="{28A0092B-C50C-407E-A947-70E740481C1C}">
                          <a14:useLocalDpi xmlns:a14="http://schemas.microsoft.com/office/drawing/2010/main" val="0"/>
                        </a:ext>
                      </a:extLst>
                    </a:blip>
                    <a:stretch>
                      <a:fillRect/>
                    </a:stretch>
                  </pic:blipFill>
                  <pic:spPr>
                    <a:xfrm>
                      <a:off x="0" y="0"/>
                      <a:ext cx="6120765" cy="4405630"/>
                    </a:xfrm>
                    <a:prstGeom prst="rect">
                      <a:avLst/>
                    </a:prstGeom>
                  </pic:spPr>
                </pic:pic>
              </a:graphicData>
            </a:graphic>
          </wp:inline>
        </w:drawing>
      </w:r>
    </w:p>
    <w:p w14:paraId="1D42FD4B" w14:textId="77777777" w:rsidR="009724D1" w:rsidRDefault="009724D1" w:rsidP="009724D1">
      <w:pPr>
        <w:pStyle w:val="Caption"/>
        <w:rPr>
          <w:lang w:val="en-GB"/>
        </w:rPr>
      </w:pPr>
      <w:r>
        <w:t xml:space="preserve">Figure </w:t>
      </w:r>
      <w:r w:rsidR="00634E5B">
        <w:fldChar w:fldCharType="begin"/>
      </w:r>
      <w:r w:rsidR="00634E5B">
        <w:instrText xml:space="preserve"> SEQ Figure \* ARABIC </w:instrText>
      </w:r>
      <w:r w:rsidR="00634E5B">
        <w:fldChar w:fldCharType="separate"/>
      </w:r>
      <w:r>
        <w:rPr>
          <w:noProof/>
        </w:rPr>
        <w:t>1</w:t>
      </w:r>
      <w:r w:rsidR="00634E5B">
        <w:rPr>
          <w:noProof/>
        </w:rPr>
        <w:fldChar w:fldCharType="end"/>
      </w:r>
      <w:r>
        <w:t xml:space="preserve"> PCFICH performance</w:t>
      </w:r>
    </w:p>
    <w:p w14:paraId="2DFBD6BA" w14:textId="77777777" w:rsidR="009724D1" w:rsidRDefault="009724D1" w:rsidP="009724D1">
      <w:pPr>
        <w:pStyle w:val="Heading2"/>
      </w:pPr>
      <w:r>
        <w:t>DCI reliability</w:t>
      </w:r>
    </w:p>
    <w:p w14:paraId="3169650E" w14:textId="77777777" w:rsidR="009724D1" w:rsidRDefault="009724D1" w:rsidP="009724D1">
      <w:pPr>
        <w:pStyle w:val="Heading3"/>
      </w:pPr>
      <w:r>
        <w:t>Required aggregation levels and DCI sizes</w:t>
      </w:r>
    </w:p>
    <w:p w14:paraId="33568881" w14:textId="71E42A06" w:rsidR="009724D1" w:rsidRPr="008B111D" w:rsidRDefault="009724D1" w:rsidP="009724D1">
      <w:pPr>
        <w:jc w:val="both"/>
        <w:rPr>
          <w:lang w:val="en-GB"/>
        </w:rPr>
      </w:pPr>
      <w:r>
        <w:rPr>
          <w:lang w:val="en-GB"/>
        </w:rPr>
        <w:t xml:space="preserve">The three variables, aggregation level, code rate (or </w:t>
      </w:r>
      <w:r w:rsidR="00ED1B43">
        <w:rPr>
          <w:lang w:val="en-GB"/>
        </w:rPr>
        <w:t>MCS) and</w:t>
      </w:r>
      <w:r>
        <w:rPr>
          <w:lang w:val="en-GB"/>
        </w:rPr>
        <w:t xml:space="preserve"> DCI size are interconnected, therefore it is important to study them together to produce a set of possible combinations of these parameter that are compatible. The overall code rate (channel code combined with repetition within an aggregation level, i.e. the post rate-matching code rate) will dictate the performance at the target SINR. For a given pair of DCI size and code rate, the AL could be deduced. Since the DCI size cannot be reduced beyond a certain limit, it also puts a lower limit on the minimum aggregation level to maintain the code rate. With this methodology, we simulate possible combinations of AL, DCI size, and code rate. </w:t>
      </w:r>
    </w:p>
    <w:p w14:paraId="19BF7C1B" w14:textId="774C05CD" w:rsidR="009724D1" w:rsidRDefault="009724D1" w:rsidP="009724D1">
      <w:pPr>
        <w:jc w:val="both"/>
        <w:rPr>
          <w:lang w:val="en-GB"/>
        </w:rPr>
      </w:pPr>
      <w:r>
        <w:rPr>
          <w:lang w:val="en-GB"/>
        </w:rPr>
        <w:t>The SINR for the 5</w:t>
      </w:r>
      <w:r w:rsidRPr="000C4F33">
        <w:rPr>
          <w:vertAlign w:val="superscript"/>
          <w:lang w:val="en-GB"/>
        </w:rPr>
        <w:t>th</w:t>
      </w:r>
      <w:r>
        <w:rPr>
          <w:lang w:val="en-GB"/>
        </w:rPr>
        <w:t xml:space="preserve"> percentile user in the downlink is -2.6dB. at this SINR the aggregation level must be high to maintain reliability. </w:t>
      </w:r>
      <w:r w:rsidR="00ED1B43">
        <w:rPr>
          <w:lang w:val="en-GB"/>
        </w:rPr>
        <w:t>Therefore,</w:t>
      </w:r>
      <w:r>
        <w:rPr>
          <w:lang w:val="en-GB"/>
        </w:rPr>
        <w:t xml:space="preserve"> only AL4, 8 and 16 have been considered. </w:t>
      </w:r>
    </w:p>
    <w:p w14:paraId="6208D6F9" w14:textId="77777777" w:rsidR="009724D1" w:rsidRDefault="009724D1" w:rsidP="009724D1">
      <w:pPr>
        <w:jc w:val="both"/>
        <w:rPr>
          <w:lang w:val="en-GB"/>
        </w:rPr>
      </w:pPr>
    </w:p>
    <w:p w14:paraId="082BED05" w14:textId="77777777" w:rsidR="009724D1" w:rsidRDefault="009724D1" w:rsidP="009724D1">
      <w:pPr>
        <w:jc w:val="both"/>
        <w:rPr>
          <w:lang w:val="en-GB"/>
        </w:rPr>
      </w:pPr>
      <w:r>
        <w:rPr>
          <w:lang w:val="en-GB"/>
        </w:rPr>
        <w:lastRenderedPageBreak/>
        <w:fldChar w:fldCharType="begin"/>
      </w:r>
      <w:r>
        <w:rPr>
          <w:lang w:val="en-GB"/>
        </w:rPr>
        <w:instrText xml:space="preserve"> REF _Ref505689602 \h </w:instrText>
      </w:r>
      <w:r>
        <w:rPr>
          <w:lang w:val="en-GB"/>
        </w:rPr>
      </w:r>
      <w:r>
        <w:rPr>
          <w:lang w:val="en-GB"/>
        </w:rPr>
        <w:fldChar w:fldCharType="separate"/>
      </w:r>
      <w:r>
        <w:t xml:space="preserve">Table </w:t>
      </w:r>
      <w:r>
        <w:rPr>
          <w:noProof/>
        </w:rPr>
        <w:t>1</w:t>
      </w:r>
      <w:r>
        <w:rPr>
          <w:lang w:val="en-GB"/>
        </w:rPr>
        <w:fldChar w:fldCharType="end"/>
      </w:r>
      <w:r>
        <w:rPr>
          <w:lang w:val="en-GB"/>
        </w:rPr>
        <w:t xml:space="preserve"> shows the possible ALs-DCI size pairs that fulfil the requirements. The simulation assumed a TM2 transmission with one CRS. The payload is the combination of the DCI size and CRC length. </w:t>
      </w:r>
    </w:p>
    <w:p w14:paraId="18309523" w14:textId="7B5B952C" w:rsidR="009724D1" w:rsidRDefault="009724D1" w:rsidP="009724D1">
      <w:pPr>
        <w:pStyle w:val="Caption"/>
        <w:keepNext/>
      </w:pPr>
      <w:bookmarkStart w:id="3" w:name="_Ref505689602"/>
      <w:r>
        <w:t xml:space="preserve">Table </w:t>
      </w:r>
      <w:r w:rsidR="00634E5B">
        <w:fldChar w:fldCharType="begin"/>
      </w:r>
      <w:r w:rsidR="00634E5B">
        <w:instrText xml:space="preserve"> SEQ Table \* ARABIC </w:instrText>
      </w:r>
      <w:r w:rsidR="00634E5B">
        <w:fldChar w:fldCharType="separate"/>
      </w:r>
      <w:r w:rsidR="00EC27FC">
        <w:rPr>
          <w:noProof/>
        </w:rPr>
        <w:t>1</w:t>
      </w:r>
      <w:r w:rsidR="00634E5B">
        <w:rPr>
          <w:noProof/>
        </w:rPr>
        <w:fldChar w:fldCharType="end"/>
      </w:r>
      <w:bookmarkEnd w:id="3"/>
      <w:r>
        <w:t xml:space="preserve"> SPDCCH performance requirements for different aggregation levels. </w:t>
      </w:r>
      <w:r>
        <w:rPr>
          <w:lang w:val="en-GB"/>
        </w:rPr>
        <w:t>TDL C channel</w:t>
      </w:r>
    </w:p>
    <w:tbl>
      <w:tblPr>
        <w:tblStyle w:val="TableGrid"/>
        <w:tblW w:w="0" w:type="auto"/>
        <w:tblLook w:val="04A0" w:firstRow="1" w:lastRow="0" w:firstColumn="1" w:lastColumn="0" w:noHBand="0" w:noVBand="1"/>
      </w:tblPr>
      <w:tblGrid>
        <w:gridCol w:w="2645"/>
        <w:gridCol w:w="2328"/>
        <w:gridCol w:w="2328"/>
        <w:gridCol w:w="2328"/>
      </w:tblGrid>
      <w:tr w:rsidR="009724D1" w14:paraId="67B888FD" w14:textId="77777777" w:rsidTr="008745A8">
        <w:tc>
          <w:tcPr>
            <w:tcW w:w="2645" w:type="dxa"/>
          </w:tcPr>
          <w:p w14:paraId="1AD61BA9" w14:textId="77777777" w:rsidR="009724D1" w:rsidRDefault="009724D1" w:rsidP="008745A8">
            <w:pPr>
              <w:rPr>
                <w:lang w:val="en-GB"/>
              </w:rPr>
            </w:pPr>
            <w:r>
              <w:rPr>
                <w:lang w:val="en-GB"/>
              </w:rPr>
              <w:t>Payload</w:t>
            </w:r>
          </w:p>
        </w:tc>
        <w:tc>
          <w:tcPr>
            <w:tcW w:w="6984" w:type="dxa"/>
            <w:gridSpan w:val="3"/>
          </w:tcPr>
          <w:p w14:paraId="22EFE1DC" w14:textId="77777777" w:rsidR="009724D1" w:rsidRDefault="009724D1" w:rsidP="008745A8">
            <w:pPr>
              <w:jc w:val="center"/>
              <w:rPr>
                <w:lang w:val="en-GB"/>
              </w:rPr>
            </w:pPr>
            <w:r w:rsidRPr="00022CB9">
              <w:rPr>
                <w:b/>
                <w:lang w:val="en-GB"/>
              </w:rPr>
              <w:t>3</w:t>
            </w:r>
            <w:r>
              <w:rPr>
                <w:b/>
                <w:lang w:val="en-GB"/>
              </w:rPr>
              <w:t>6</w:t>
            </w:r>
            <w:r>
              <w:rPr>
                <w:lang w:val="en-GB"/>
              </w:rPr>
              <w:t xml:space="preserve"> or 46</w:t>
            </w:r>
            <w:r w:rsidRPr="00022CB9">
              <w:rPr>
                <w:i/>
                <w:lang w:val="en-GB"/>
              </w:rPr>
              <w:t xml:space="preserve"> </w:t>
            </w:r>
            <w:r>
              <w:rPr>
                <w:i/>
                <w:lang w:val="en-GB"/>
              </w:rPr>
              <w:t xml:space="preserve">or 56 </w:t>
            </w:r>
            <w:r w:rsidRPr="00022CB9">
              <w:rPr>
                <w:i/>
                <w:lang w:val="en-GB"/>
              </w:rPr>
              <w:t>bits</w:t>
            </w:r>
          </w:p>
        </w:tc>
      </w:tr>
      <w:tr w:rsidR="009724D1" w14:paraId="5D153DCB" w14:textId="77777777" w:rsidTr="008745A8">
        <w:tc>
          <w:tcPr>
            <w:tcW w:w="2645" w:type="dxa"/>
          </w:tcPr>
          <w:p w14:paraId="2D6C4A79" w14:textId="77777777" w:rsidR="009724D1" w:rsidRDefault="009724D1" w:rsidP="008745A8">
            <w:pPr>
              <w:rPr>
                <w:lang w:val="en-GB"/>
              </w:rPr>
            </w:pPr>
            <w:r>
              <w:rPr>
                <w:lang w:val="en-GB"/>
              </w:rPr>
              <w:t>Error rate</w:t>
            </w:r>
          </w:p>
        </w:tc>
        <w:tc>
          <w:tcPr>
            <w:tcW w:w="6984" w:type="dxa"/>
            <w:gridSpan w:val="3"/>
          </w:tcPr>
          <w:p w14:paraId="2E71C166" w14:textId="77777777" w:rsidR="009724D1" w:rsidRDefault="009724D1" w:rsidP="008745A8">
            <w:pPr>
              <w:jc w:val="center"/>
              <w:rPr>
                <w:lang w:val="en-GB"/>
              </w:rPr>
            </w:pPr>
            <w:r>
              <w:rPr>
                <w:lang w:val="en-GB"/>
              </w:rPr>
              <w:t>1E-5</w:t>
            </w:r>
          </w:p>
        </w:tc>
      </w:tr>
      <w:tr w:rsidR="009724D1" w14:paraId="4C6AF6A1" w14:textId="77777777" w:rsidTr="008745A8">
        <w:tc>
          <w:tcPr>
            <w:tcW w:w="2645" w:type="dxa"/>
          </w:tcPr>
          <w:p w14:paraId="12F0897D" w14:textId="77777777" w:rsidR="009724D1" w:rsidRDefault="009724D1" w:rsidP="008745A8">
            <w:pPr>
              <w:rPr>
                <w:lang w:val="en-GB"/>
              </w:rPr>
            </w:pPr>
            <w:r>
              <w:rPr>
                <w:lang w:val="en-GB"/>
              </w:rPr>
              <w:t>Aggregation level</w:t>
            </w:r>
          </w:p>
        </w:tc>
        <w:tc>
          <w:tcPr>
            <w:tcW w:w="2328" w:type="dxa"/>
          </w:tcPr>
          <w:p w14:paraId="30D733BD" w14:textId="77777777" w:rsidR="009724D1" w:rsidRDefault="009724D1" w:rsidP="008745A8">
            <w:pPr>
              <w:rPr>
                <w:lang w:val="en-GB"/>
              </w:rPr>
            </w:pPr>
            <w:r>
              <w:rPr>
                <w:lang w:val="en-GB"/>
              </w:rPr>
              <w:t>16</w:t>
            </w:r>
          </w:p>
        </w:tc>
        <w:tc>
          <w:tcPr>
            <w:tcW w:w="2328" w:type="dxa"/>
          </w:tcPr>
          <w:p w14:paraId="4AE89D65" w14:textId="77777777" w:rsidR="009724D1" w:rsidRDefault="009724D1" w:rsidP="008745A8">
            <w:pPr>
              <w:rPr>
                <w:lang w:val="en-GB"/>
              </w:rPr>
            </w:pPr>
            <w:r>
              <w:rPr>
                <w:lang w:val="en-GB"/>
              </w:rPr>
              <w:t>8</w:t>
            </w:r>
          </w:p>
        </w:tc>
        <w:tc>
          <w:tcPr>
            <w:tcW w:w="2328" w:type="dxa"/>
          </w:tcPr>
          <w:p w14:paraId="58EB0D52" w14:textId="77777777" w:rsidR="009724D1" w:rsidRDefault="009724D1" w:rsidP="008745A8">
            <w:pPr>
              <w:rPr>
                <w:lang w:val="en-GB"/>
              </w:rPr>
            </w:pPr>
            <w:r>
              <w:rPr>
                <w:lang w:val="en-GB"/>
              </w:rPr>
              <w:t>4</w:t>
            </w:r>
          </w:p>
        </w:tc>
      </w:tr>
      <w:tr w:rsidR="009724D1" w14:paraId="104D73B4" w14:textId="77777777" w:rsidTr="008745A8">
        <w:tc>
          <w:tcPr>
            <w:tcW w:w="2645" w:type="dxa"/>
          </w:tcPr>
          <w:p w14:paraId="3E845149" w14:textId="77777777" w:rsidR="009724D1" w:rsidRDefault="009724D1" w:rsidP="008745A8">
            <w:pPr>
              <w:rPr>
                <w:lang w:val="en-GB"/>
              </w:rPr>
            </w:pPr>
            <w:r>
              <w:rPr>
                <w:lang w:val="en-GB"/>
              </w:rPr>
              <w:t xml:space="preserve">SNR </w:t>
            </w:r>
          </w:p>
        </w:tc>
        <w:tc>
          <w:tcPr>
            <w:tcW w:w="2328" w:type="dxa"/>
          </w:tcPr>
          <w:p w14:paraId="61F85301" w14:textId="77777777" w:rsidR="00776983" w:rsidRPr="00F432E5" w:rsidRDefault="00776983" w:rsidP="00776983">
            <w:pPr>
              <w:rPr>
                <w:b/>
                <w:lang w:val="en-GB"/>
              </w:rPr>
            </w:pPr>
            <w:r w:rsidRPr="00F432E5">
              <w:rPr>
                <w:b/>
                <w:highlight w:val="green"/>
                <w:lang w:val="en-GB"/>
              </w:rPr>
              <w:t>-6dB</w:t>
            </w:r>
          </w:p>
          <w:p w14:paraId="6150A62D" w14:textId="77777777" w:rsidR="00776983" w:rsidRPr="00FE1CDA" w:rsidRDefault="00776983" w:rsidP="00776983">
            <w:pPr>
              <w:rPr>
                <w:highlight w:val="green"/>
                <w:lang w:val="en-GB"/>
              </w:rPr>
            </w:pPr>
            <w:r w:rsidRPr="00FE1CDA">
              <w:rPr>
                <w:highlight w:val="green"/>
                <w:lang w:val="en-GB"/>
              </w:rPr>
              <w:t>-5dB</w:t>
            </w:r>
          </w:p>
          <w:p w14:paraId="752F2C57" w14:textId="0EF61A8F" w:rsidR="009724D1" w:rsidRPr="00F432E5" w:rsidRDefault="009724D1" w:rsidP="008745A8">
            <w:pPr>
              <w:rPr>
                <w:i/>
                <w:highlight w:val="green"/>
                <w:lang w:val="en-GB"/>
              </w:rPr>
            </w:pPr>
            <w:r w:rsidRPr="00F432E5">
              <w:rPr>
                <w:i/>
                <w:highlight w:val="green"/>
                <w:lang w:val="en-GB"/>
              </w:rPr>
              <w:t>-4.5dB</w:t>
            </w:r>
          </w:p>
          <w:p w14:paraId="0F5E0277" w14:textId="77777777" w:rsidR="009724D1" w:rsidRDefault="009724D1" w:rsidP="00776983">
            <w:pPr>
              <w:rPr>
                <w:lang w:val="en-GB"/>
              </w:rPr>
            </w:pPr>
          </w:p>
        </w:tc>
        <w:tc>
          <w:tcPr>
            <w:tcW w:w="2328" w:type="dxa"/>
          </w:tcPr>
          <w:p w14:paraId="2491439B" w14:textId="77777777" w:rsidR="009724D1" w:rsidRPr="006E1F80" w:rsidRDefault="009724D1" w:rsidP="008745A8">
            <w:pPr>
              <w:rPr>
                <w:b/>
                <w:lang w:val="en-GB"/>
              </w:rPr>
            </w:pPr>
            <w:r w:rsidRPr="00FE1CDA">
              <w:rPr>
                <w:b/>
                <w:highlight w:val="green"/>
                <w:lang w:val="en-GB"/>
              </w:rPr>
              <w:t>-3.2dB</w:t>
            </w:r>
          </w:p>
          <w:p w14:paraId="73DB69DF" w14:textId="77777777" w:rsidR="009724D1" w:rsidRDefault="009724D1" w:rsidP="008745A8">
            <w:pPr>
              <w:rPr>
                <w:lang w:val="en-GB"/>
              </w:rPr>
            </w:pPr>
            <w:r>
              <w:rPr>
                <w:lang w:val="en-GB"/>
              </w:rPr>
              <w:t>-2.2dB</w:t>
            </w:r>
          </w:p>
          <w:p w14:paraId="437984AD" w14:textId="77777777" w:rsidR="009724D1" w:rsidRPr="006E1F80" w:rsidRDefault="009724D1" w:rsidP="008745A8">
            <w:pPr>
              <w:rPr>
                <w:i/>
                <w:lang w:val="en-GB"/>
              </w:rPr>
            </w:pPr>
            <w:r w:rsidRPr="006E1F80">
              <w:rPr>
                <w:i/>
                <w:lang w:val="en-GB"/>
              </w:rPr>
              <w:t>-1.2dB</w:t>
            </w:r>
          </w:p>
        </w:tc>
        <w:tc>
          <w:tcPr>
            <w:tcW w:w="2328" w:type="dxa"/>
          </w:tcPr>
          <w:p w14:paraId="27E3B3A5" w14:textId="77777777" w:rsidR="009724D1" w:rsidRPr="006E1F80" w:rsidRDefault="009724D1" w:rsidP="008745A8">
            <w:pPr>
              <w:rPr>
                <w:b/>
                <w:lang w:val="en-GB"/>
              </w:rPr>
            </w:pPr>
            <w:r w:rsidRPr="006E1F80">
              <w:rPr>
                <w:b/>
                <w:lang w:val="en-GB"/>
              </w:rPr>
              <w:t>0.2dB</w:t>
            </w:r>
          </w:p>
          <w:p w14:paraId="656F8FC4" w14:textId="77777777" w:rsidR="009724D1" w:rsidRDefault="009724D1" w:rsidP="008745A8">
            <w:pPr>
              <w:rPr>
                <w:lang w:val="en-GB"/>
              </w:rPr>
            </w:pPr>
            <w:r>
              <w:rPr>
                <w:lang w:val="en-GB"/>
              </w:rPr>
              <w:t>0.8dB</w:t>
            </w:r>
          </w:p>
          <w:p w14:paraId="03EB2F58" w14:textId="77777777" w:rsidR="009724D1" w:rsidRPr="006E1F80" w:rsidRDefault="009724D1" w:rsidP="008745A8">
            <w:pPr>
              <w:rPr>
                <w:i/>
                <w:lang w:val="en-GB"/>
              </w:rPr>
            </w:pPr>
            <w:r w:rsidRPr="006E1F80">
              <w:rPr>
                <w:i/>
                <w:lang w:val="en-GB"/>
              </w:rPr>
              <w:t>2dB</w:t>
            </w:r>
          </w:p>
          <w:p w14:paraId="7083EDFA" w14:textId="77777777" w:rsidR="009724D1" w:rsidRDefault="009724D1" w:rsidP="008745A8">
            <w:pPr>
              <w:rPr>
                <w:lang w:val="en-GB"/>
              </w:rPr>
            </w:pPr>
          </w:p>
        </w:tc>
      </w:tr>
    </w:tbl>
    <w:p w14:paraId="065C78D1" w14:textId="77777777" w:rsidR="009724D1" w:rsidRDefault="009724D1" w:rsidP="009724D1">
      <w:pPr>
        <w:rPr>
          <w:lang w:val="en-GB"/>
        </w:rPr>
      </w:pPr>
    </w:p>
    <w:p w14:paraId="249394C9" w14:textId="24D97F73" w:rsidR="009724D1" w:rsidRDefault="009724D1" w:rsidP="009724D1">
      <w:pPr>
        <w:pStyle w:val="Caption"/>
        <w:keepNext/>
      </w:pPr>
      <w:r>
        <w:t xml:space="preserve">Table </w:t>
      </w:r>
      <w:r w:rsidR="00634E5B">
        <w:fldChar w:fldCharType="begin"/>
      </w:r>
      <w:r w:rsidR="00634E5B">
        <w:instrText xml:space="preserve"> SEQ Table \* ARABIC </w:instrText>
      </w:r>
      <w:r w:rsidR="00634E5B">
        <w:fldChar w:fldCharType="separate"/>
      </w:r>
      <w:r w:rsidR="00EC27FC">
        <w:rPr>
          <w:noProof/>
        </w:rPr>
        <w:t>2</w:t>
      </w:r>
      <w:r w:rsidR="00634E5B">
        <w:rPr>
          <w:noProof/>
        </w:rPr>
        <w:fldChar w:fldCharType="end"/>
      </w:r>
      <w:r>
        <w:t xml:space="preserve"> PDCCH performance requirements for different aggregation levels. </w:t>
      </w:r>
      <w:r>
        <w:rPr>
          <w:lang w:val="en-GB"/>
        </w:rPr>
        <w:t>TDL C channel</w:t>
      </w:r>
    </w:p>
    <w:tbl>
      <w:tblPr>
        <w:tblStyle w:val="TableGrid"/>
        <w:tblW w:w="0" w:type="auto"/>
        <w:tblLook w:val="04A0" w:firstRow="1" w:lastRow="0" w:firstColumn="1" w:lastColumn="0" w:noHBand="0" w:noVBand="1"/>
      </w:tblPr>
      <w:tblGrid>
        <w:gridCol w:w="2645"/>
        <w:gridCol w:w="2328"/>
        <w:gridCol w:w="2328"/>
        <w:gridCol w:w="2328"/>
      </w:tblGrid>
      <w:tr w:rsidR="009724D1" w14:paraId="74A4BF4A" w14:textId="77777777" w:rsidTr="008745A8">
        <w:tc>
          <w:tcPr>
            <w:tcW w:w="2645" w:type="dxa"/>
          </w:tcPr>
          <w:p w14:paraId="4CBFB8F6" w14:textId="77777777" w:rsidR="009724D1" w:rsidRDefault="009724D1" w:rsidP="008745A8">
            <w:pPr>
              <w:rPr>
                <w:lang w:val="en-GB"/>
              </w:rPr>
            </w:pPr>
            <w:r>
              <w:rPr>
                <w:lang w:val="en-GB"/>
              </w:rPr>
              <w:t>Payload</w:t>
            </w:r>
          </w:p>
        </w:tc>
        <w:tc>
          <w:tcPr>
            <w:tcW w:w="6984" w:type="dxa"/>
            <w:gridSpan w:val="3"/>
          </w:tcPr>
          <w:p w14:paraId="72279C51" w14:textId="77777777" w:rsidR="009724D1" w:rsidRDefault="009724D1" w:rsidP="008745A8">
            <w:pPr>
              <w:jc w:val="center"/>
              <w:rPr>
                <w:lang w:val="en-GB"/>
              </w:rPr>
            </w:pPr>
            <w:r w:rsidRPr="00022CB9">
              <w:rPr>
                <w:b/>
                <w:lang w:val="en-GB"/>
              </w:rPr>
              <w:t>3</w:t>
            </w:r>
            <w:r>
              <w:rPr>
                <w:b/>
                <w:lang w:val="en-GB"/>
              </w:rPr>
              <w:t>6</w:t>
            </w:r>
            <w:r>
              <w:rPr>
                <w:lang w:val="en-GB"/>
              </w:rPr>
              <w:t xml:space="preserve"> or 46</w:t>
            </w:r>
            <w:r w:rsidRPr="00022CB9">
              <w:rPr>
                <w:i/>
                <w:lang w:val="en-GB"/>
              </w:rPr>
              <w:t xml:space="preserve"> </w:t>
            </w:r>
            <w:r>
              <w:rPr>
                <w:i/>
                <w:lang w:val="en-GB"/>
              </w:rPr>
              <w:t xml:space="preserve">or 56 </w:t>
            </w:r>
            <w:r w:rsidRPr="00022CB9">
              <w:rPr>
                <w:i/>
                <w:lang w:val="en-GB"/>
              </w:rPr>
              <w:t>bits</w:t>
            </w:r>
          </w:p>
        </w:tc>
      </w:tr>
      <w:tr w:rsidR="009724D1" w14:paraId="2C9B0F61" w14:textId="77777777" w:rsidTr="008745A8">
        <w:tc>
          <w:tcPr>
            <w:tcW w:w="2645" w:type="dxa"/>
          </w:tcPr>
          <w:p w14:paraId="6F4B816D" w14:textId="77777777" w:rsidR="009724D1" w:rsidRDefault="009724D1" w:rsidP="008745A8">
            <w:pPr>
              <w:rPr>
                <w:lang w:val="en-GB"/>
              </w:rPr>
            </w:pPr>
            <w:r>
              <w:rPr>
                <w:lang w:val="en-GB"/>
              </w:rPr>
              <w:t>Error rate</w:t>
            </w:r>
          </w:p>
        </w:tc>
        <w:tc>
          <w:tcPr>
            <w:tcW w:w="6984" w:type="dxa"/>
            <w:gridSpan w:val="3"/>
          </w:tcPr>
          <w:p w14:paraId="3EB12311" w14:textId="77777777" w:rsidR="009724D1" w:rsidRDefault="009724D1" w:rsidP="008745A8">
            <w:pPr>
              <w:jc w:val="center"/>
              <w:rPr>
                <w:lang w:val="en-GB"/>
              </w:rPr>
            </w:pPr>
            <w:r>
              <w:rPr>
                <w:lang w:val="en-GB"/>
              </w:rPr>
              <w:t>1E-5</w:t>
            </w:r>
          </w:p>
        </w:tc>
      </w:tr>
      <w:tr w:rsidR="009724D1" w14:paraId="564930BC" w14:textId="77777777" w:rsidTr="008745A8">
        <w:tc>
          <w:tcPr>
            <w:tcW w:w="2645" w:type="dxa"/>
          </w:tcPr>
          <w:p w14:paraId="53A9CBA9" w14:textId="77777777" w:rsidR="009724D1" w:rsidRDefault="009724D1" w:rsidP="008745A8">
            <w:pPr>
              <w:rPr>
                <w:lang w:val="en-GB"/>
              </w:rPr>
            </w:pPr>
            <w:r>
              <w:rPr>
                <w:lang w:val="en-GB"/>
              </w:rPr>
              <w:t>Aggregation level</w:t>
            </w:r>
          </w:p>
        </w:tc>
        <w:tc>
          <w:tcPr>
            <w:tcW w:w="2328" w:type="dxa"/>
          </w:tcPr>
          <w:p w14:paraId="33F700EA" w14:textId="77777777" w:rsidR="009724D1" w:rsidRDefault="009724D1" w:rsidP="008745A8">
            <w:pPr>
              <w:rPr>
                <w:lang w:val="en-GB"/>
              </w:rPr>
            </w:pPr>
            <w:r>
              <w:rPr>
                <w:lang w:val="en-GB"/>
              </w:rPr>
              <w:t>16</w:t>
            </w:r>
          </w:p>
        </w:tc>
        <w:tc>
          <w:tcPr>
            <w:tcW w:w="2328" w:type="dxa"/>
          </w:tcPr>
          <w:p w14:paraId="25EAE7C7" w14:textId="77777777" w:rsidR="009724D1" w:rsidRDefault="009724D1" w:rsidP="008745A8">
            <w:pPr>
              <w:rPr>
                <w:lang w:val="en-GB"/>
              </w:rPr>
            </w:pPr>
            <w:r>
              <w:rPr>
                <w:lang w:val="en-GB"/>
              </w:rPr>
              <w:t>8</w:t>
            </w:r>
          </w:p>
        </w:tc>
        <w:tc>
          <w:tcPr>
            <w:tcW w:w="2328" w:type="dxa"/>
          </w:tcPr>
          <w:p w14:paraId="3FCA7DCE" w14:textId="77777777" w:rsidR="009724D1" w:rsidRDefault="009724D1" w:rsidP="008745A8">
            <w:pPr>
              <w:rPr>
                <w:lang w:val="en-GB"/>
              </w:rPr>
            </w:pPr>
            <w:r>
              <w:rPr>
                <w:lang w:val="en-GB"/>
              </w:rPr>
              <w:t>4</w:t>
            </w:r>
          </w:p>
        </w:tc>
      </w:tr>
      <w:tr w:rsidR="009724D1" w14:paraId="4A70FB2F" w14:textId="77777777" w:rsidTr="008745A8">
        <w:tc>
          <w:tcPr>
            <w:tcW w:w="2645" w:type="dxa"/>
          </w:tcPr>
          <w:p w14:paraId="50DF8186" w14:textId="77777777" w:rsidR="009724D1" w:rsidRDefault="009724D1" w:rsidP="008745A8">
            <w:pPr>
              <w:rPr>
                <w:lang w:val="en-GB"/>
              </w:rPr>
            </w:pPr>
            <w:r>
              <w:rPr>
                <w:lang w:val="en-GB"/>
              </w:rPr>
              <w:t xml:space="preserve">SNR </w:t>
            </w:r>
          </w:p>
        </w:tc>
        <w:tc>
          <w:tcPr>
            <w:tcW w:w="2328" w:type="dxa"/>
          </w:tcPr>
          <w:p w14:paraId="2978DABB" w14:textId="77777777" w:rsidR="009724D1" w:rsidRPr="00FE1CDA" w:rsidRDefault="009724D1" w:rsidP="008745A8">
            <w:pPr>
              <w:rPr>
                <w:b/>
                <w:highlight w:val="green"/>
                <w:lang w:val="en-GB"/>
              </w:rPr>
            </w:pPr>
            <w:r w:rsidRPr="00FE1CDA">
              <w:rPr>
                <w:b/>
                <w:highlight w:val="green"/>
                <w:lang w:val="en-GB"/>
              </w:rPr>
              <w:t>-7dB</w:t>
            </w:r>
          </w:p>
          <w:p w14:paraId="1C6C04BD" w14:textId="77777777" w:rsidR="009724D1" w:rsidRPr="00FE1CDA" w:rsidRDefault="009724D1" w:rsidP="008745A8">
            <w:pPr>
              <w:rPr>
                <w:highlight w:val="green"/>
                <w:lang w:val="en-GB"/>
              </w:rPr>
            </w:pPr>
            <w:r w:rsidRPr="00FE1CDA">
              <w:rPr>
                <w:highlight w:val="green"/>
                <w:lang w:val="en-GB"/>
              </w:rPr>
              <w:t>-5.1dB</w:t>
            </w:r>
          </w:p>
          <w:p w14:paraId="76FE811A" w14:textId="77777777" w:rsidR="009724D1" w:rsidRPr="006E1F80" w:rsidRDefault="009724D1" w:rsidP="008745A8">
            <w:pPr>
              <w:rPr>
                <w:i/>
                <w:lang w:val="en-GB"/>
              </w:rPr>
            </w:pPr>
            <w:r w:rsidRPr="00FE1CDA">
              <w:rPr>
                <w:i/>
                <w:highlight w:val="green"/>
                <w:lang w:val="en-GB"/>
              </w:rPr>
              <w:t>-4.1dB</w:t>
            </w:r>
          </w:p>
          <w:p w14:paraId="1CABB65D" w14:textId="77777777" w:rsidR="009724D1" w:rsidRDefault="009724D1" w:rsidP="008745A8">
            <w:pPr>
              <w:rPr>
                <w:lang w:val="en-GB"/>
              </w:rPr>
            </w:pPr>
          </w:p>
        </w:tc>
        <w:tc>
          <w:tcPr>
            <w:tcW w:w="2328" w:type="dxa"/>
          </w:tcPr>
          <w:p w14:paraId="027FC144" w14:textId="77777777" w:rsidR="009724D1" w:rsidRPr="00FE1CDA" w:rsidRDefault="009724D1" w:rsidP="008745A8">
            <w:pPr>
              <w:rPr>
                <w:b/>
                <w:highlight w:val="green"/>
                <w:lang w:val="en-GB"/>
              </w:rPr>
            </w:pPr>
            <w:r w:rsidRPr="00FE1CDA">
              <w:rPr>
                <w:b/>
                <w:highlight w:val="green"/>
                <w:lang w:val="en-GB"/>
              </w:rPr>
              <w:t>-4dB</w:t>
            </w:r>
          </w:p>
          <w:p w14:paraId="7A25F902" w14:textId="77777777" w:rsidR="009724D1" w:rsidRDefault="009724D1" w:rsidP="008745A8">
            <w:pPr>
              <w:rPr>
                <w:lang w:val="en-GB"/>
              </w:rPr>
            </w:pPr>
            <w:r w:rsidRPr="00FE1CDA">
              <w:rPr>
                <w:highlight w:val="green"/>
                <w:lang w:val="en-GB"/>
              </w:rPr>
              <w:t>-3.2dB</w:t>
            </w:r>
          </w:p>
          <w:p w14:paraId="1DCEC17C" w14:textId="77777777" w:rsidR="009724D1" w:rsidRPr="006E1F80" w:rsidRDefault="009724D1" w:rsidP="008745A8">
            <w:pPr>
              <w:rPr>
                <w:i/>
                <w:lang w:val="en-GB"/>
              </w:rPr>
            </w:pPr>
            <w:r w:rsidRPr="006E1F80">
              <w:rPr>
                <w:i/>
                <w:lang w:val="en-GB"/>
              </w:rPr>
              <w:t>-2dB</w:t>
            </w:r>
          </w:p>
        </w:tc>
        <w:tc>
          <w:tcPr>
            <w:tcW w:w="2328" w:type="dxa"/>
          </w:tcPr>
          <w:p w14:paraId="1FE170EA" w14:textId="77777777" w:rsidR="009724D1" w:rsidRPr="006E1F80" w:rsidRDefault="009724D1" w:rsidP="008745A8">
            <w:pPr>
              <w:rPr>
                <w:b/>
                <w:lang w:val="en-GB"/>
              </w:rPr>
            </w:pPr>
            <w:r>
              <w:rPr>
                <w:b/>
                <w:lang w:val="en-GB"/>
              </w:rPr>
              <w:t>-1.1</w:t>
            </w:r>
            <w:r w:rsidRPr="006E1F80">
              <w:rPr>
                <w:b/>
                <w:lang w:val="en-GB"/>
              </w:rPr>
              <w:t>dB</w:t>
            </w:r>
          </w:p>
          <w:p w14:paraId="26B583B2" w14:textId="77777777" w:rsidR="009724D1" w:rsidRDefault="009724D1" w:rsidP="008745A8">
            <w:pPr>
              <w:rPr>
                <w:lang w:val="en-GB"/>
              </w:rPr>
            </w:pPr>
            <w:r>
              <w:rPr>
                <w:lang w:val="en-GB"/>
              </w:rPr>
              <w:t>0dB</w:t>
            </w:r>
          </w:p>
          <w:p w14:paraId="1C8A1078" w14:textId="77777777" w:rsidR="009724D1" w:rsidRPr="006E1F80" w:rsidRDefault="009724D1" w:rsidP="008745A8">
            <w:pPr>
              <w:rPr>
                <w:i/>
                <w:lang w:val="en-GB"/>
              </w:rPr>
            </w:pPr>
            <w:r>
              <w:rPr>
                <w:i/>
                <w:lang w:val="en-GB"/>
              </w:rPr>
              <w:t>1.7</w:t>
            </w:r>
            <w:r w:rsidRPr="006E1F80">
              <w:rPr>
                <w:i/>
                <w:lang w:val="en-GB"/>
              </w:rPr>
              <w:t>dB</w:t>
            </w:r>
          </w:p>
          <w:p w14:paraId="77A68609" w14:textId="77777777" w:rsidR="009724D1" w:rsidRDefault="009724D1" w:rsidP="008745A8">
            <w:pPr>
              <w:rPr>
                <w:lang w:val="en-GB"/>
              </w:rPr>
            </w:pPr>
          </w:p>
        </w:tc>
      </w:tr>
    </w:tbl>
    <w:p w14:paraId="6B6113E9" w14:textId="77777777" w:rsidR="009724D1" w:rsidRDefault="009724D1" w:rsidP="009724D1">
      <w:pPr>
        <w:rPr>
          <w:lang w:val="en-GB"/>
        </w:rPr>
      </w:pPr>
    </w:p>
    <w:p w14:paraId="3E56F1C0" w14:textId="29F4B7A9" w:rsidR="009724D1" w:rsidRPr="003F735C" w:rsidRDefault="009724D1" w:rsidP="003F735C">
      <w:pPr>
        <w:rPr>
          <w:lang w:val="en-GB"/>
        </w:rPr>
      </w:pPr>
      <w:r>
        <w:rPr>
          <w:lang w:val="en-GB"/>
        </w:rPr>
        <w:t xml:space="preserve">From the results in </w:t>
      </w:r>
      <w:r>
        <w:rPr>
          <w:lang w:val="en-GB"/>
        </w:rPr>
        <w:fldChar w:fldCharType="begin"/>
      </w:r>
      <w:r>
        <w:rPr>
          <w:lang w:val="en-GB"/>
        </w:rPr>
        <w:instrText xml:space="preserve"> REF _Ref505689602 \h </w:instrText>
      </w:r>
      <w:r>
        <w:rPr>
          <w:lang w:val="en-GB"/>
        </w:rPr>
      </w:r>
      <w:r>
        <w:rPr>
          <w:lang w:val="en-GB"/>
        </w:rPr>
        <w:fldChar w:fldCharType="separate"/>
      </w:r>
      <w:r>
        <w:t xml:space="preserve">Table </w:t>
      </w:r>
      <w:r>
        <w:rPr>
          <w:noProof/>
        </w:rPr>
        <w:t>1</w:t>
      </w:r>
      <w:r>
        <w:rPr>
          <w:lang w:val="en-GB"/>
        </w:rPr>
        <w:fldChar w:fldCharType="end"/>
      </w:r>
      <w:r>
        <w:rPr>
          <w:lang w:val="en-GB"/>
        </w:rPr>
        <w:t xml:space="preserve"> and 2, a few observation can be drawn. The SNRs highlighted represent those which can comply with the URLLC requirements. To use an aggregation level of 8, the payload in SPDCCH cannot exceed 36 bits, while for PDCCH 46 bits with AL8 is possible with a margin of 0.5dB from the Q. </w:t>
      </w:r>
      <w:r w:rsidR="00ED1B43">
        <w:rPr>
          <w:lang w:val="en-GB"/>
        </w:rPr>
        <w:t>Thus,</w:t>
      </w:r>
      <w:r>
        <w:rPr>
          <w:lang w:val="en-GB"/>
        </w:rPr>
        <w:t xml:space="preserve"> it is proposed to support AL16 to cover the users in the cell with the lowest SNRs, es</w:t>
      </w:r>
      <w:bookmarkStart w:id="4" w:name="_Toc498532298"/>
      <w:bookmarkStart w:id="5" w:name="_Toc498609748"/>
      <w:bookmarkStart w:id="6" w:name="_Toc498700888"/>
      <w:r w:rsidR="003F735C">
        <w:rPr>
          <w:lang w:val="en-GB"/>
        </w:rPr>
        <w:t xml:space="preserve">pecially for SPDCCH. </w:t>
      </w:r>
    </w:p>
    <w:p w14:paraId="28852EEA" w14:textId="77777777" w:rsidR="009724D1" w:rsidRDefault="009724D1" w:rsidP="009724D1">
      <w:pPr>
        <w:pStyle w:val="Proposal"/>
      </w:pPr>
      <w:bookmarkStart w:id="7" w:name="_Toc506534597"/>
      <w:bookmarkEnd w:id="4"/>
      <w:bookmarkEnd w:id="5"/>
      <w:bookmarkEnd w:id="6"/>
      <w:r>
        <w:t>Support AL16 for URLLC</w:t>
      </w:r>
      <w:bookmarkEnd w:id="7"/>
    </w:p>
    <w:p w14:paraId="0A7FDD0C" w14:textId="759E4A8D" w:rsidR="009724D1" w:rsidRDefault="009724D1" w:rsidP="009724D1">
      <w:pPr>
        <w:pStyle w:val="Heading3"/>
      </w:pPr>
      <w:r>
        <w:rPr>
          <w:rFonts w:eastAsia="SimSun"/>
        </w:rPr>
        <w:t xml:space="preserve">Construction of higher aggregation levels </w:t>
      </w:r>
    </w:p>
    <w:p w14:paraId="664FC8D5" w14:textId="77777777" w:rsidR="009724D1" w:rsidRDefault="009724D1" w:rsidP="009724D1">
      <w:r>
        <w:rPr>
          <w:lang w:val="en-GB"/>
        </w:rPr>
        <w:t>C</w:t>
      </w:r>
      <w:r>
        <w:t xml:space="preserve">hecking specifications for and sPDCCH, it should be able to support AL16 with the current equations in the specification with a simple extension to AL16. A definition of the number of candidates at AL16 will also be needed.  </w:t>
      </w:r>
    </w:p>
    <w:p w14:paraId="1DD88B6B" w14:textId="6A234C1A" w:rsidR="009724D1" w:rsidRDefault="009724D1" w:rsidP="009724D1">
      <w:r>
        <w:t>As proposed in</w:t>
      </w:r>
      <w:r w:rsidR="003474E2">
        <w:t xml:space="preserve"> </w:t>
      </w:r>
      <w:r w:rsidR="00634E5B">
        <w:fldChar w:fldCharType="begin"/>
      </w:r>
      <w:r w:rsidR="00634E5B">
        <w:instrText xml:space="preserve"> REF _Ref506362710 \r </w:instrText>
      </w:r>
      <w:r w:rsidR="00634E5B">
        <w:fldChar w:fldCharType="separate"/>
      </w:r>
      <w:r w:rsidR="003474E2">
        <w:t>[5]</w:t>
      </w:r>
      <w:r w:rsidR="00634E5B">
        <w:fldChar w:fldCharType="end"/>
      </w:r>
      <w:r w:rsidR="00634E5B">
        <w:fldChar w:fldCharType="begin"/>
      </w:r>
      <w:r w:rsidR="00634E5B">
        <w:instrText xml:space="preserve"> REF _Ref506362712 \r </w:instrText>
      </w:r>
      <w:r w:rsidR="00634E5B">
        <w:fldChar w:fldCharType="separate"/>
      </w:r>
      <w:r w:rsidR="003474E2">
        <w:t>[6]</w:t>
      </w:r>
      <w:r w:rsidR="00634E5B">
        <w:fldChar w:fldCharType="end"/>
      </w:r>
      <w:r w:rsidR="003474E2">
        <w:t xml:space="preserve"> </w:t>
      </w:r>
      <w:r>
        <w:t xml:space="preserve">it is also possible to create a larger PDCCH by aggregating lower AL, such as 1AL8+AL4+2AL2 to form an AL16. Such construction has the advantage to avoid creating an AL16. Instead the UE demodulate the lower aggregation level and the decoder reconstruct the larger codeword prior to decoding. To construct the </w:t>
      </w:r>
      <w:r w:rsidR="00ED1B43">
        <w:t>aggregated AL</w:t>
      </w:r>
      <w:r>
        <w:t xml:space="preserve">16, new rules are needed in the specifications to constrain the set of CCEs that can be used. For example, which aggregation levels are allowed to form </w:t>
      </w:r>
      <w:r w:rsidR="00ED1B43">
        <w:t>a</w:t>
      </w:r>
      <w:r>
        <w:t xml:space="preserve"> higher level, or what locations can be used, etc. Stricter rules will mean less blind decodes for the UE, but also less gains in terms of blocking probability. </w:t>
      </w:r>
    </w:p>
    <w:p w14:paraId="17693AE6" w14:textId="77777777" w:rsidR="009724D1" w:rsidRDefault="009724D1" w:rsidP="009724D1">
      <w:pPr>
        <w:rPr>
          <w:lang w:val="en-GB"/>
        </w:rPr>
      </w:pPr>
      <w:r>
        <w:rPr>
          <w:lang w:val="en-GB"/>
        </w:rPr>
        <w:t xml:space="preserve">Another alternative is PDCCH repetition by either repeating the DCI in multiple PDCCH candidate in the search space, or, if the PDSCH is repeated over several TTIs, PDCCH can be also repeated over multiple TTIs.  We see two possible ways to handle the PDCCH repetitions. </w:t>
      </w:r>
    </w:p>
    <w:p w14:paraId="3B0557C8" w14:textId="77777777" w:rsidR="009724D1" w:rsidRDefault="009724D1" w:rsidP="003764C2">
      <w:pPr>
        <w:pStyle w:val="ListParagraph"/>
        <w:numPr>
          <w:ilvl w:val="0"/>
          <w:numId w:val="13"/>
        </w:numPr>
        <w:rPr>
          <w:lang w:val="en-GB"/>
        </w:rPr>
      </w:pPr>
      <w:r>
        <w:rPr>
          <w:lang w:val="en-GB"/>
        </w:rPr>
        <w:t>Option 1: the UE decode separately each repetition candidates. In that case, only time/frequency diversity will give potential gains, since the overall code rate is still the same is the case of no repetition.</w:t>
      </w:r>
    </w:p>
    <w:p w14:paraId="57055F68" w14:textId="6F092FBF" w:rsidR="009724D1" w:rsidRDefault="009724D1" w:rsidP="003764C2">
      <w:pPr>
        <w:pStyle w:val="ListParagraph"/>
        <w:numPr>
          <w:ilvl w:val="0"/>
          <w:numId w:val="13"/>
        </w:numPr>
        <w:rPr>
          <w:lang w:val="en-GB"/>
        </w:rPr>
      </w:pPr>
      <w:r>
        <w:rPr>
          <w:lang w:val="en-GB"/>
        </w:rPr>
        <w:t xml:space="preserve">Option 2: the UE decodes the repetition candidates together, in a combining fashion. In that case, the repetition also gets combining gain. </w:t>
      </w:r>
    </w:p>
    <w:p w14:paraId="042A0B20" w14:textId="69E70D37" w:rsidR="009724D1" w:rsidRDefault="009724D1" w:rsidP="009724D1">
      <w:pPr>
        <w:rPr>
          <w:lang w:val="en-GB"/>
        </w:rPr>
      </w:pPr>
      <w:r>
        <w:rPr>
          <w:lang w:val="en-GB"/>
        </w:rPr>
        <w:lastRenderedPageBreak/>
        <w:t xml:space="preserve">In our view, option 1 is not expected to give enough gain to </w:t>
      </w:r>
      <w:r w:rsidR="00ED1B43">
        <w:rPr>
          <w:lang w:val="en-GB"/>
        </w:rPr>
        <w:t>manage</w:t>
      </w:r>
      <w:r>
        <w:rPr>
          <w:lang w:val="en-GB"/>
        </w:rPr>
        <w:t xml:space="preserve"> the requirements at the lowest latency.  Moreover, for time repetition over multiple TTIs, it is unclear how the UE will obtain its grants from (s)PDCCH. If the first transmission is not reliable and we have to wait for the second </w:t>
      </w:r>
      <w:r w:rsidR="00ED1B43">
        <w:rPr>
          <w:lang w:val="en-GB"/>
        </w:rPr>
        <w:t>transmission, the</w:t>
      </w:r>
      <w:r>
        <w:rPr>
          <w:lang w:val="en-GB"/>
        </w:rPr>
        <w:t xml:space="preserve"> UE must buffer a full TTI at full bandwidth since it has not received the resource allocation information. Such requirement seems impractical. </w:t>
      </w:r>
    </w:p>
    <w:p w14:paraId="5BF98525" w14:textId="00D5F0CB" w:rsidR="009724D1" w:rsidRDefault="009724D1" w:rsidP="009724D1">
      <w:pPr>
        <w:rPr>
          <w:lang w:val="en-GB"/>
        </w:rPr>
      </w:pPr>
      <w:r>
        <w:rPr>
          <w:lang w:val="en-GB"/>
        </w:rPr>
        <w:t xml:space="preserve">Option 2 can produce gains from the combining stage. However, a set of rules must be devised to link the two repetitions, with blocking probability increasing for each added </w:t>
      </w:r>
      <w:r w:rsidR="00ED1B43">
        <w:rPr>
          <w:lang w:val="en-GB"/>
        </w:rPr>
        <w:t>rule</w:t>
      </w:r>
      <w:r>
        <w:rPr>
          <w:lang w:val="en-GB"/>
        </w:rPr>
        <w:t>. One should compare the blocking probability vs complexity trade-</w:t>
      </w:r>
      <w:r w:rsidR="00ED1B43">
        <w:rPr>
          <w:lang w:val="en-GB"/>
        </w:rPr>
        <w:t>off with</w:t>
      </w:r>
      <w:r>
        <w:rPr>
          <w:lang w:val="en-GB"/>
        </w:rPr>
        <w:t xml:space="preserve"> other possible solution such as designing an aggregation level 16.</w:t>
      </w:r>
    </w:p>
    <w:p w14:paraId="0E75B0F7" w14:textId="0B776464" w:rsidR="009724D1" w:rsidRDefault="009724D1" w:rsidP="009724D1">
      <w:pPr>
        <w:pStyle w:val="Observation"/>
        <w:rPr>
          <w:lang w:val="en-GB"/>
        </w:rPr>
      </w:pPr>
      <w:bookmarkStart w:id="8" w:name="_Toc505867341"/>
      <w:r>
        <w:rPr>
          <w:lang w:val="en-GB"/>
        </w:rPr>
        <w:t xml:space="preserve">DCI repetition or aggregation are not expected to give the required gains for the lowest latency requirements </w:t>
      </w:r>
      <w:r w:rsidR="00ED1B43">
        <w:rPr>
          <w:lang w:val="en-GB"/>
        </w:rPr>
        <w:t>compared to</w:t>
      </w:r>
      <w:r>
        <w:rPr>
          <w:lang w:val="en-GB"/>
        </w:rPr>
        <w:t xml:space="preserve"> AL16 at similar complexity (number of blind decoding) levels.</w:t>
      </w:r>
      <w:bookmarkEnd w:id="8"/>
      <w:r>
        <w:rPr>
          <w:lang w:val="en-GB"/>
        </w:rPr>
        <w:t xml:space="preserve"> </w:t>
      </w:r>
    </w:p>
    <w:p w14:paraId="5412A302" w14:textId="58427103" w:rsidR="009724D1" w:rsidRPr="0046500A" w:rsidRDefault="009724D1" w:rsidP="009724D1">
      <w:pPr>
        <w:pStyle w:val="Proposal"/>
        <w:jc w:val="both"/>
      </w:pPr>
      <w:bookmarkStart w:id="9" w:name="_Toc506534598"/>
      <w:r>
        <w:t xml:space="preserve">Extend existing aggregation levels </w:t>
      </w:r>
      <w:r w:rsidR="001A65EA">
        <w:t xml:space="preserve">definitions </w:t>
      </w:r>
      <w:r>
        <w:t>to support AL16 for Ues with challenging radio conditions.</w:t>
      </w:r>
      <w:bookmarkEnd w:id="9"/>
      <w:r>
        <w:t xml:space="preserve"> </w:t>
      </w:r>
      <w:r w:rsidRPr="0046500A">
        <w:rPr>
          <w:lang w:val="en-GB"/>
        </w:rPr>
        <w:t xml:space="preserve"> </w:t>
      </w:r>
    </w:p>
    <w:p w14:paraId="6A04752A" w14:textId="77777777" w:rsidR="009724D1" w:rsidRDefault="009724D1" w:rsidP="009724D1">
      <w:pPr>
        <w:pStyle w:val="Heading3"/>
      </w:pPr>
      <w:r>
        <w:t>DCI for UEs in poor power conditions</w:t>
      </w:r>
    </w:p>
    <w:p w14:paraId="480FCC9C" w14:textId="77777777" w:rsidR="009724D1" w:rsidRDefault="009724D1" w:rsidP="009724D1">
      <w:pPr>
        <w:jc w:val="both"/>
        <w:rPr>
          <w:lang w:val="en-GB"/>
        </w:rPr>
      </w:pPr>
      <w:r>
        <w:rPr>
          <w:lang w:val="en-GB"/>
        </w:rPr>
        <w:t xml:space="preserve">It can be observed that a UE in poor power condition is likely to not use a low aggregation level if it wants to comply with the URLLC requirements. Moreover, these UEs are the one in need for compact DCI. UEs in good SINR condition do not need a very low code rate to reach the URLLC requirements. Doing so will require more blind decoding from the UE, but will also enable a lot more flexibility in terms of scheduling. </w:t>
      </w:r>
    </w:p>
    <w:p w14:paraId="21295C48" w14:textId="77777777" w:rsidR="009724D1" w:rsidRDefault="009724D1" w:rsidP="009724D1">
      <w:pPr>
        <w:jc w:val="both"/>
        <w:rPr>
          <w:lang w:val="en-GB"/>
        </w:rPr>
      </w:pPr>
      <w:r>
        <w:rPr>
          <w:lang w:val="en-GB"/>
        </w:rPr>
        <w:t>In light of these observation, the option of tying the compact DCI to higher aggregation level and a compact MCS field is introduced.</w:t>
      </w:r>
    </w:p>
    <w:p w14:paraId="4AC6074E" w14:textId="1CEAF402" w:rsidR="009724D1" w:rsidRPr="00AC1108" w:rsidRDefault="009724D1" w:rsidP="009724D1">
      <w:pPr>
        <w:pStyle w:val="Proposal"/>
        <w:jc w:val="both"/>
      </w:pPr>
      <w:bookmarkStart w:id="10" w:name="_Ref506362280"/>
      <w:bookmarkStart w:id="11" w:name="_Toc506534599"/>
      <w:r>
        <w:t>The use of compact DCI is tied to high aggregation levels, e.g. to AL8 and 16. Use legacy DCI at low AL, e.g. AL1, AL2 and AL4.</w:t>
      </w:r>
      <w:bookmarkEnd w:id="10"/>
      <w:bookmarkEnd w:id="11"/>
    </w:p>
    <w:p w14:paraId="2A130A50" w14:textId="77777777" w:rsidR="009724D1" w:rsidRPr="00AC1108" w:rsidRDefault="009724D1" w:rsidP="009724D1">
      <w:pPr>
        <w:jc w:val="both"/>
      </w:pPr>
      <w:r>
        <w:t xml:space="preserve">In the following section, we will discuss the DCI fields for the cases where compact DCI is used for the whole cell or for the part of the cell where high AL are needed. </w:t>
      </w:r>
    </w:p>
    <w:p w14:paraId="377F63C6" w14:textId="77777777" w:rsidR="009724D1" w:rsidRPr="00837952" w:rsidRDefault="009724D1" w:rsidP="009724D1">
      <w:pPr>
        <w:pStyle w:val="Heading2"/>
      </w:pPr>
      <w:r>
        <w:t>DCI fields for URLLC</w:t>
      </w:r>
    </w:p>
    <w:p w14:paraId="2D236C10" w14:textId="77777777" w:rsidR="009724D1" w:rsidRDefault="009724D1" w:rsidP="009724D1">
      <w:pPr>
        <w:pStyle w:val="Heading3"/>
      </w:pPr>
      <w:r>
        <w:t>Candidate fields for reduction</w:t>
      </w:r>
    </w:p>
    <w:p w14:paraId="42F56014" w14:textId="376B0E2F" w:rsidR="009724D1" w:rsidRDefault="009724D1" w:rsidP="009724D1">
      <w:pPr>
        <w:pStyle w:val="Heading4"/>
      </w:pPr>
      <w:r>
        <w:t xml:space="preserve">Resource Allocation </w:t>
      </w:r>
      <w:r w:rsidR="00ED1B43">
        <w:t xml:space="preserve"> </w:t>
      </w:r>
    </w:p>
    <w:p w14:paraId="5A73B6EE" w14:textId="7006DEAF" w:rsidR="009724D1" w:rsidRPr="0087068F" w:rsidRDefault="009724D1" w:rsidP="009724D1">
      <w:pPr>
        <w:rPr>
          <w:lang w:val="en-GB"/>
        </w:rPr>
      </w:pPr>
      <w:r>
        <w:rPr>
          <w:lang w:val="en-GB"/>
        </w:rPr>
        <w:t xml:space="preserve">The </w:t>
      </w:r>
      <w:r w:rsidR="003474E2">
        <w:rPr>
          <w:lang w:val="en-GB"/>
        </w:rPr>
        <w:t xml:space="preserve">DL </w:t>
      </w:r>
      <w:r>
        <w:rPr>
          <w:lang w:val="en-GB"/>
        </w:rPr>
        <w:t xml:space="preserve">resource allocation scheme for URLLC is proposed in </w:t>
      </w:r>
      <w:r w:rsidR="003474E2">
        <w:rPr>
          <w:lang w:val="en-GB"/>
        </w:rPr>
        <w:t xml:space="preserve"> </w:t>
      </w:r>
      <w:r w:rsidR="003474E2">
        <w:rPr>
          <w:lang w:val="en-GB"/>
        </w:rPr>
        <w:fldChar w:fldCharType="begin"/>
      </w:r>
      <w:r w:rsidR="003474E2">
        <w:rPr>
          <w:lang w:val="en-GB"/>
        </w:rPr>
        <w:instrText xml:space="preserve"> REF _Ref506362741 \r </w:instrText>
      </w:r>
      <w:r w:rsidR="003474E2">
        <w:rPr>
          <w:lang w:val="en-GB"/>
        </w:rPr>
        <w:fldChar w:fldCharType="separate"/>
      </w:r>
      <w:r w:rsidR="003474E2">
        <w:rPr>
          <w:lang w:val="en-GB"/>
        </w:rPr>
        <w:t>[4]</w:t>
      </w:r>
      <w:r w:rsidR="003474E2">
        <w:rPr>
          <w:lang w:val="en-GB"/>
        </w:rPr>
        <w:fldChar w:fldCharType="end"/>
      </w:r>
      <w:r w:rsidR="003474E2">
        <w:rPr>
          <w:lang w:val="en-GB"/>
        </w:rPr>
        <w:t>.</w:t>
      </w:r>
      <w:r>
        <w:rPr>
          <w:lang w:val="en-GB"/>
        </w:rPr>
        <w:t xml:space="preserve"> The schemes propose an increase of RGB size to address the need for additional resources for reliable communication, as well as the need for compact DCI. For DL, type 0 and type 2 resource allocations are proposed as below. For </w:t>
      </w:r>
      <w:r w:rsidR="00ED1B43">
        <w:rPr>
          <w:lang w:val="en-GB"/>
        </w:rPr>
        <w:t>uplink, the</w:t>
      </w:r>
      <w:r w:rsidRPr="0087068F">
        <w:rPr>
          <w:lang w:val="en-GB"/>
        </w:rPr>
        <w:t xml:space="preserve"> resource allocation scheme for URLLC is proposed in</w:t>
      </w:r>
      <w:r w:rsidR="003474E2">
        <w:rPr>
          <w:lang w:val="en-GB"/>
        </w:rPr>
        <w:fldChar w:fldCharType="begin"/>
      </w:r>
      <w:r w:rsidR="003474E2">
        <w:rPr>
          <w:lang w:val="en-GB"/>
        </w:rPr>
        <w:instrText xml:space="preserve"> REF _Ref506362762 \r </w:instrText>
      </w:r>
      <w:r w:rsidR="003474E2">
        <w:rPr>
          <w:lang w:val="en-GB"/>
        </w:rPr>
        <w:fldChar w:fldCharType="separate"/>
      </w:r>
      <w:r w:rsidR="003474E2">
        <w:rPr>
          <w:lang w:val="en-GB"/>
        </w:rPr>
        <w:t>[3]</w:t>
      </w:r>
      <w:r w:rsidR="003474E2">
        <w:rPr>
          <w:lang w:val="en-GB"/>
        </w:rPr>
        <w:fldChar w:fldCharType="end"/>
      </w:r>
      <w:r w:rsidRPr="0087068F">
        <w:rPr>
          <w:lang w:val="en-GB"/>
        </w:rPr>
        <w:t xml:space="preserve">, as well as the need for compact DCI. The corresponding DCI sizes </w:t>
      </w:r>
      <w:r w:rsidR="00ED1B43" w:rsidRPr="0087068F">
        <w:rPr>
          <w:lang w:val="en-GB"/>
        </w:rPr>
        <w:t>are reproduced</w:t>
      </w:r>
      <w:r w:rsidRPr="0087068F">
        <w:rPr>
          <w:lang w:val="en-GB"/>
        </w:rPr>
        <w:t xml:space="preserve"> below</w:t>
      </w:r>
      <w:r>
        <w:rPr>
          <w:lang w:val="en-GB"/>
        </w:rPr>
        <w:t xml:space="preserve"> for convenience</w:t>
      </w:r>
      <w:r w:rsidRPr="0087068F">
        <w:rPr>
          <w:lang w:val="en-GB"/>
        </w:rPr>
        <w:t>:</w:t>
      </w:r>
    </w:p>
    <w:p w14:paraId="243DB63C" w14:textId="77777777" w:rsidR="009724D1" w:rsidRPr="000B7CFD" w:rsidRDefault="009724D1" w:rsidP="00A85956">
      <w:pPr>
        <w:pStyle w:val="Proposal"/>
        <w:rPr>
          <w:lang w:val="en-GB"/>
        </w:rPr>
      </w:pPr>
      <w:bookmarkStart w:id="12" w:name="_Toc506534600"/>
      <w:r>
        <w:rPr>
          <w:lang w:val="en-GB"/>
        </w:rPr>
        <w:t>Resource allocation fields sizes in DL/UL DCI are as proposed in table 2 and 3.</w:t>
      </w:r>
      <w:bookmarkEnd w:id="12"/>
      <w:r>
        <w:rPr>
          <w:lang w:val="en-GB"/>
        </w:rPr>
        <w:t xml:space="preserve"> </w:t>
      </w:r>
    </w:p>
    <w:p w14:paraId="6E84D33E" w14:textId="76C620B5" w:rsidR="009724D1" w:rsidRDefault="009724D1" w:rsidP="009724D1">
      <w:pPr>
        <w:jc w:val="both"/>
        <w:rPr>
          <w:lang w:val="en-GB"/>
        </w:rPr>
      </w:pPr>
    </w:p>
    <w:p w14:paraId="29E1AEE0" w14:textId="77777777" w:rsidR="005614E5" w:rsidRDefault="005614E5" w:rsidP="009724D1">
      <w:pPr>
        <w:jc w:val="both"/>
        <w:rPr>
          <w:lang w:val="en-GB"/>
        </w:rPr>
      </w:pPr>
    </w:p>
    <w:p w14:paraId="78A8DB3E" w14:textId="1196A714" w:rsidR="009724D1" w:rsidRDefault="009724D1" w:rsidP="009724D1">
      <w:pPr>
        <w:pStyle w:val="Caption"/>
        <w:keepNext/>
      </w:pPr>
      <w:r>
        <w:lastRenderedPageBreak/>
        <w:t xml:space="preserve">Table </w:t>
      </w:r>
      <w:r w:rsidR="00634E5B">
        <w:fldChar w:fldCharType="begin"/>
      </w:r>
      <w:r w:rsidR="00634E5B">
        <w:instrText xml:space="preserve"> SEQ Table \* ARABIC </w:instrText>
      </w:r>
      <w:r w:rsidR="00634E5B">
        <w:fldChar w:fldCharType="separate"/>
      </w:r>
      <w:r w:rsidR="00EC27FC">
        <w:rPr>
          <w:noProof/>
        </w:rPr>
        <w:t>3</w:t>
      </w:r>
      <w:r w:rsidR="00634E5B">
        <w:rPr>
          <w:noProof/>
        </w:rPr>
        <w:fldChar w:fldCharType="end"/>
      </w:r>
      <w:r>
        <w:t xml:space="preserve"> Type 0 Downlink RGB size and DCI bits</w:t>
      </w:r>
    </w:p>
    <w:tbl>
      <w:tblPr>
        <w:tblW w:w="9579" w:type="dxa"/>
        <w:jc w:val="center"/>
        <w:tblCellMar>
          <w:left w:w="0" w:type="dxa"/>
          <w:right w:w="0" w:type="dxa"/>
        </w:tblCellMar>
        <w:tblLook w:val="04A0" w:firstRow="1" w:lastRow="0" w:firstColumn="1" w:lastColumn="0" w:noHBand="0" w:noVBand="1"/>
      </w:tblPr>
      <w:tblGrid>
        <w:gridCol w:w="2117"/>
        <w:gridCol w:w="1417"/>
        <w:gridCol w:w="1559"/>
        <w:gridCol w:w="2268"/>
        <w:gridCol w:w="2218"/>
      </w:tblGrid>
      <w:tr w:rsidR="005614E5" w:rsidRPr="00432703" w14:paraId="384A2D87" w14:textId="77777777" w:rsidTr="005614E5">
        <w:trPr>
          <w:trHeight w:val="547"/>
          <w:jc w:val="center"/>
        </w:trPr>
        <w:tc>
          <w:tcPr>
            <w:tcW w:w="2117"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14:paraId="00EFE51E" w14:textId="77777777" w:rsidR="009724D1" w:rsidRPr="00432703" w:rsidRDefault="009724D1" w:rsidP="008745A8">
            <w:pPr>
              <w:rPr>
                <w:sz w:val="21"/>
              </w:rPr>
            </w:pPr>
          </w:p>
        </w:tc>
        <w:tc>
          <w:tcPr>
            <w:tcW w:w="1417"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14:paraId="0E3572AA" w14:textId="77777777" w:rsidR="009724D1" w:rsidRPr="00432703" w:rsidRDefault="009724D1" w:rsidP="008745A8">
            <w:pPr>
              <w:rPr>
                <w:sz w:val="21"/>
              </w:rPr>
            </w:pPr>
            <w:r w:rsidRPr="00432703">
              <w:rPr>
                <w:b/>
                <w:bCs/>
                <w:sz w:val="21"/>
                <w:lang w:val="en-GB"/>
              </w:rPr>
              <w:t>5 MHz</w:t>
            </w:r>
          </w:p>
        </w:tc>
        <w:tc>
          <w:tcPr>
            <w:tcW w:w="1559"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14:paraId="337C912B" w14:textId="77777777" w:rsidR="009724D1" w:rsidRPr="00432703" w:rsidRDefault="009724D1" w:rsidP="008745A8">
            <w:pPr>
              <w:rPr>
                <w:sz w:val="21"/>
              </w:rPr>
            </w:pPr>
            <w:r w:rsidRPr="00432703">
              <w:rPr>
                <w:b/>
                <w:bCs/>
                <w:sz w:val="21"/>
                <w:lang w:val="en-GB"/>
              </w:rPr>
              <w:t>10 MHz</w:t>
            </w:r>
          </w:p>
        </w:tc>
        <w:tc>
          <w:tcPr>
            <w:tcW w:w="2268"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14:paraId="4CD9E072" w14:textId="77777777" w:rsidR="009724D1" w:rsidRPr="00432703" w:rsidRDefault="009724D1" w:rsidP="008745A8">
            <w:pPr>
              <w:rPr>
                <w:sz w:val="21"/>
              </w:rPr>
            </w:pPr>
            <w:r w:rsidRPr="00432703">
              <w:rPr>
                <w:b/>
                <w:bCs/>
                <w:sz w:val="21"/>
                <w:lang w:val="en-GB"/>
              </w:rPr>
              <w:t>15 MHz</w:t>
            </w:r>
          </w:p>
        </w:tc>
        <w:tc>
          <w:tcPr>
            <w:tcW w:w="2218"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14:paraId="5D8451FD" w14:textId="77777777" w:rsidR="009724D1" w:rsidRPr="00432703" w:rsidRDefault="009724D1" w:rsidP="008745A8">
            <w:pPr>
              <w:rPr>
                <w:sz w:val="21"/>
              </w:rPr>
            </w:pPr>
            <w:r w:rsidRPr="00432703">
              <w:rPr>
                <w:b/>
                <w:bCs/>
                <w:sz w:val="21"/>
                <w:lang w:val="en-GB"/>
              </w:rPr>
              <w:t>20 MHz</w:t>
            </w:r>
          </w:p>
        </w:tc>
      </w:tr>
      <w:tr w:rsidR="005614E5" w:rsidRPr="00432703" w14:paraId="7BB79652" w14:textId="77777777" w:rsidTr="005614E5">
        <w:trPr>
          <w:trHeight w:val="547"/>
          <w:jc w:val="center"/>
        </w:trPr>
        <w:tc>
          <w:tcPr>
            <w:tcW w:w="2117" w:type="dxa"/>
            <w:tcBorders>
              <w:top w:val="single" w:sz="8"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hideMark/>
          </w:tcPr>
          <w:p w14:paraId="10C16CFC" w14:textId="77777777" w:rsidR="009724D1" w:rsidRPr="00432703" w:rsidRDefault="009724D1" w:rsidP="008745A8">
            <w:pPr>
              <w:rPr>
                <w:sz w:val="21"/>
              </w:rPr>
            </w:pPr>
            <w:r>
              <w:rPr>
                <w:b/>
                <w:bCs/>
                <w:sz w:val="21"/>
              </w:rPr>
              <w:t>Subslot URLLC</w:t>
            </w:r>
          </w:p>
        </w:tc>
        <w:tc>
          <w:tcPr>
            <w:tcW w:w="141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624B6A3" w14:textId="0AC462C0" w:rsidR="009724D1" w:rsidRPr="00B21494" w:rsidRDefault="009724D1" w:rsidP="005614E5">
            <w:pPr>
              <w:rPr>
                <w:sz w:val="21"/>
              </w:rPr>
            </w:pPr>
            <w:r w:rsidRPr="00B21494">
              <w:rPr>
                <w:sz w:val="21"/>
                <w:lang w:val="sv-SE"/>
              </w:rPr>
              <w:t>6RBs</w:t>
            </w:r>
            <w:r w:rsidR="005614E5">
              <w:rPr>
                <w:sz w:val="21"/>
                <w:lang w:val="sv-SE"/>
              </w:rPr>
              <w:t xml:space="preserve"> </w:t>
            </w:r>
            <w:r w:rsidRPr="00B21494">
              <w:rPr>
                <w:sz w:val="21"/>
                <w:lang w:val="sv-SE"/>
              </w:rPr>
              <w:t>[4bits]</w:t>
            </w:r>
          </w:p>
        </w:tc>
        <w:tc>
          <w:tcPr>
            <w:tcW w:w="155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F2AD9C7" w14:textId="49211F2F" w:rsidR="009724D1" w:rsidRPr="00B21494" w:rsidRDefault="009724D1" w:rsidP="005614E5">
            <w:pPr>
              <w:rPr>
                <w:sz w:val="21"/>
              </w:rPr>
            </w:pPr>
            <w:r w:rsidRPr="00B21494">
              <w:rPr>
                <w:sz w:val="21"/>
                <w:lang w:val="sv-SE"/>
              </w:rPr>
              <w:t>12RBs</w:t>
            </w:r>
            <w:r w:rsidR="005614E5">
              <w:rPr>
                <w:sz w:val="21"/>
                <w:lang w:val="sv-SE"/>
              </w:rPr>
              <w:t xml:space="preserve"> </w:t>
            </w:r>
            <w:r w:rsidRPr="00B21494">
              <w:rPr>
                <w:sz w:val="21"/>
                <w:lang w:val="sv-SE"/>
              </w:rPr>
              <w:t>[4 bits]</w:t>
            </w:r>
          </w:p>
        </w:tc>
        <w:tc>
          <w:tcPr>
            <w:tcW w:w="2268"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16F6176" w14:textId="1DE99ADA" w:rsidR="009724D1" w:rsidRPr="00B21494" w:rsidRDefault="00F901D2" w:rsidP="008745A8">
            <w:pPr>
              <w:rPr>
                <w:sz w:val="21"/>
              </w:rPr>
            </w:pPr>
            <w:r w:rsidRPr="003E2CA9">
              <w:t>24</w:t>
            </w:r>
            <w:r>
              <w:t>+</w:t>
            </w:r>
            <w:r w:rsidRPr="003E2CA9">
              <w:t>24</w:t>
            </w:r>
            <w:r>
              <w:t>+</w:t>
            </w:r>
            <w:r w:rsidRPr="003E2CA9">
              <w:t>12</w:t>
            </w:r>
            <w:r>
              <w:t>+</w:t>
            </w:r>
            <w:r w:rsidRPr="003E2CA9">
              <w:t>15</w:t>
            </w:r>
            <w:r w:rsidRPr="00B21494">
              <w:rPr>
                <w:sz w:val="21"/>
                <w:lang w:val="sv-SE"/>
              </w:rPr>
              <w:t xml:space="preserve"> </w:t>
            </w:r>
            <w:r w:rsidR="009724D1" w:rsidRPr="00B21494">
              <w:rPr>
                <w:sz w:val="21"/>
                <w:lang w:val="sv-SE"/>
              </w:rPr>
              <w:t>[4bits]</w:t>
            </w:r>
          </w:p>
        </w:tc>
        <w:tc>
          <w:tcPr>
            <w:tcW w:w="2218"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99EC9FC" w14:textId="0548A35A" w:rsidR="009724D1" w:rsidRPr="00B21494" w:rsidRDefault="009724D1" w:rsidP="005614E5">
            <w:pPr>
              <w:rPr>
                <w:sz w:val="21"/>
              </w:rPr>
            </w:pPr>
            <w:r w:rsidRPr="00B21494">
              <w:rPr>
                <w:sz w:val="21"/>
                <w:lang w:val="sv-SE"/>
              </w:rPr>
              <w:t>24RBs</w:t>
            </w:r>
            <w:r w:rsidR="005614E5">
              <w:rPr>
                <w:sz w:val="21"/>
                <w:lang w:val="sv-SE"/>
              </w:rPr>
              <w:t xml:space="preserve"> </w:t>
            </w:r>
            <w:r w:rsidRPr="00B21494">
              <w:rPr>
                <w:sz w:val="21"/>
                <w:lang w:val="sv-SE"/>
              </w:rPr>
              <w:t>[4bits]</w:t>
            </w:r>
          </w:p>
        </w:tc>
      </w:tr>
      <w:tr w:rsidR="005614E5" w:rsidRPr="00432703" w14:paraId="0AF2CA41" w14:textId="77777777" w:rsidTr="005614E5">
        <w:trPr>
          <w:trHeight w:val="547"/>
          <w:jc w:val="center"/>
        </w:trPr>
        <w:tc>
          <w:tcPr>
            <w:tcW w:w="2117" w:type="dxa"/>
            <w:tcBorders>
              <w:top w:val="single" w:sz="8"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tcPr>
          <w:p w14:paraId="4D0EB675" w14:textId="77777777" w:rsidR="009724D1" w:rsidRPr="00432703" w:rsidRDefault="009724D1" w:rsidP="008745A8">
            <w:pPr>
              <w:rPr>
                <w:b/>
                <w:bCs/>
                <w:sz w:val="21"/>
              </w:rPr>
            </w:pPr>
            <w:r w:rsidRPr="00432703">
              <w:rPr>
                <w:rFonts w:eastAsia="SimSun"/>
                <w:b/>
                <w:bCs/>
                <w:kern w:val="24"/>
                <w:sz w:val="21"/>
                <w:szCs w:val="28"/>
              </w:rPr>
              <w:t xml:space="preserve">slot URLLC </w:t>
            </w:r>
            <w:r w:rsidRPr="00432703">
              <w:rPr>
                <w:b/>
                <w:bCs/>
                <w:sz w:val="21"/>
              </w:rPr>
              <w:t>[bits]</w:t>
            </w:r>
            <w:r>
              <w:rPr>
                <w:b/>
                <w:bCs/>
                <w:sz w:val="21"/>
              </w:rPr>
              <w:t xml:space="preserve"> </w:t>
            </w:r>
          </w:p>
        </w:tc>
        <w:tc>
          <w:tcPr>
            <w:tcW w:w="1417"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108" w:type="dxa"/>
              <w:bottom w:w="0" w:type="dxa"/>
              <w:right w:w="108" w:type="dxa"/>
            </w:tcMar>
          </w:tcPr>
          <w:p w14:paraId="203E2EC3" w14:textId="2FF7E61F" w:rsidR="009724D1" w:rsidRPr="00432703" w:rsidRDefault="009724D1" w:rsidP="005614E5">
            <w:pPr>
              <w:rPr>
                <w:sz w:val="21"/>
                <w:lang w:val="sv-SE"/>
              </w:rPr>
            </w:pPr>
            <w:r>
              <w:rPr>
                <w:rFonts w:eastAsia="SimSun"/>
                <w:bCs/>
                <w:kern w:val="24"/>
                <w:sz w:val="21"/>
                <w:szCs w:val="21"/>
                <w:lang w:val="sv-SE"/>
              </w:rPr>
              <w:t>6</w:t>
            </w:r>
            <w:r w:rsidR="005614E5">
              <w:rPr>
                <w:rFonts w:eastAsia="SimSun"/>
                <w:bCs/>
                <w:kern w:val="24"/>
                <w:sz w:val="21"/>
                <w:szCs w:val="21"/>
                <w:lang w:val="sv-SE"/>
              </w:rPr>
              <w:t xml:space="preserve"> </w:t>
            </w:r>
            <w:r>
              <w:rPr>
                <w:rFonts w:eastAsia="SimSun"/>
                <w:bCs/>
                <w:kern w:val="24"/>
                <w:sz w:val="21"/>
                <w:szCs w:val="21"/>
                <w:lang w:val="sv-SE"/>
              </w:rPr>
              <w:t>[4 bits]</w:t>
            </w:r>
          </w:p>
        </w:tc>
        <w:tc>
          <w:tcPr>
            <w:tcW w:w="1559"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108" w:type="dxa"/>
              <w:bottom w:w="0" w:type="dxa"/>
              <w:right w:w="108" w:type="dxa"/>
            </w:tcMar>
          </w:tcPr>
          <w:p w14:paraId="3EE43AEC" w14:textId="66903D62" w:rsidR="009724D1" w:rsidRPr="00432703" w:rsidRDefault="009724D1" w:rsidP="005614E5">
            <w:pPr>
              <w:rPr>
                <w:sz w:val="21"/>
                <w:lang w:val="sv-SE"/>
              </w:rPr>
            </w:pPr>
            <w:r>
              <w:rPr>
                <w:rFonts w:eastAsia="SimSun"/>
                <w:bCs/>
                <w:kern w:val="24"/>
                <w:sz w:val="21"/>
                <w:szCs w:val="21"/>
                <w:lang w:val="sv-SE"/>
              </w:rPr>
              <w:t>6</w:t>
            </w:r>
            <w:r w:rsidR="005614E5">
              <w:rPr>
                <w:rFonts w:eastAsia="SimSun"/>
                <w:bCs/>
                <w:kern w:val="24"/>
                <w:sz w:val="21"/>
                <w:szCs w:val="21"/>
                <w:lang w:val="sv-SE"/>
              </w:rPr>
              <w:t xml:space="preserve"> </w:t>
            </w:r>
            <w:r>
              <w:rPr>
                <w:rFonts w:eastAsia="SimSun"/>
                <w:bCs/>
                <w:kern w:val="24"/>
                <w:sz w:val="21"/>
                <w:szCs w:val="21"/>
                <w:lang w:val="sv-SE"/>
              </w:rPr>
              <w:t>[8 bits]</w:t>
            </w:r>
          </w:p>
        </w:tc>
        <w:tc>
          <w:tcPr>
            <w:tcW w:w="2268"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108" w:type="dxa"/>
              <w:bottom w:w="0" w:type="dxa"/>
              <w:right w:w="108" w:type="dxa"/>
            </w:tcMar>
          </w:tcPr>
          <w:p w14:paraId="4B278ED0" w14:textId="79C56E6D" w:rsidR="009724D1" w:rsidRPr="00F901D2" w:rsidRDefault="009724D1" w:rsidP="005614E5">
            <w:pPr>
              <w:rPr>
                <w:sz w:val="21"/>
                <w:lang w:val="sv-SE"/>
              </w:rPr>
            </w:pPr>
            <w:r w:rsidRPr="00F901D2">
              <w:rPr>
                <w:rFonts w:eastAsia="SimSun"/>
                <w:bCs/>
                <w:kern w:val="24"/>
                <w:sz w:val="21"/>
                <w:szCs w:val="21"/>
                <w:lang w:val="sv-SE"/>
              </w:rPr>
              <w:t>12</w:t>
            </w:r>
            <w:r w:rsidR="005614E5">
              <w:rPr>
                <w:rFonts w:eastAsia="SimSun"/>
                <w:bCs/>
                <w:kern w:val="24"/>
                <w:sz w:val="21"/>
                <w:szCs w:val="21"/>
                <w:lang w:val="sv-SE"/>
              </w:rPr>
              <w:t xml:space="preserve"> </w:t>
            </w:r>
            <w:r w:rsidRPr="00F901D2">
              <w:rPr>
                <w:rFonts w:eastAsia="SimSun"/>
                <w:bCs/>
                <w:kern w:val="24"/>
                <w:sz w:val="21"/>
                <w:szCs w:val="21"/>
                <w:lang w:val="sv-SE"/>
              </w:rPr>
              <w:t>[6 bits]</w:t>
            </w:r>
          </w:p>
        </w:tc>
        <w:tc>
          <w:tcPr>
            <w:tcW w:w="2218"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108" w:type="dxa"/>
              <w:bottom w:w="0" w:type="dxa"/>
              <w:right w:w="108" w:type="dxa"/>
            </w:tcMar>
          </w:tcPr>
          <w:p w14:paraId="2C887B66" w14:textId="38BFC40C" w:rsidR="009724D1" w:rsidRPr="00432703" w:rsidRDefault="009724D1" w:rsidP="005614E5">
            <w:pPr>
              <w:rPr>
                <w:sz w:val="21"/>
                <w:lang w:val="sv-SE"/>
              </w:rPr>
            </w:pPr>
            <w:r>
              <w:rPr>
                <w:rFonts w:eastAsia="SimSun"/>
                <w:bCs/>
                <w:kern w:val="24"/>
                <w:sz w:val="21"/>
                <w:szCs w:val="21"/>
                <w:lang w:val="sv-SE"/>
              </w:rPr>
              <w:t>12</w:t>
            </w:r>
            <w:r w:rsidR="005614E5">
              <w:rPr>
                <w:rFonts w:eastAsia="SimSun"/>
                <w:bCs/>
                <w:kern w:val="24"/>
                <w:sz w:val="21"/>
                <w:szCs w:val="21"/>
                <w:lang w:val="sv-SE"/>
              </w:rPr>
              <w:t xml:space="preserve"> </w:t>
            </w:r>
            <w:r>
              <w:rPr>
                <w:rFonts w:eastAsia="SimSun"/>
                <w:bCs/>
                <w:kern w:val="24"/>
                <w:sz w:val="21"/>
                <w:szCs w:val="21"/>
                <w:lang w:val="sv-SE"/>
              </w:rPr>
              <w:t>[8 bits]</w:t>
            </w:r>
          </w:p>
        </w:tc>
      </w:tr>
      <w:tr w:rsidR="005614E5" w:rsidRPr="00432703" w14:paraId="0BFA4A24" w14:textId="77777777" w:rsidTr="005614E5">
        <w:trPr>
          <w:trHeight w:val="547"/>
          <w:jc w:val="center"/>
        </w:trPr>
        <w:tc>
          <w:tcPr>
            <w:tcW w:w="2117"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tcPr>
          <w:p w14:paraId="1F45DD0F" w14:textId="77777777" w:rsidR="009724D1" w:rsidRPr="00432703" w:rsidRDefault="009724D1" w:rsidP="008745A8">
            <w:pPr>
              <w:rPr>
                <w:rFonts w:eastAsia="SimSun"/>
                <w:b/>
                <w:bCs/>
                <w:kern w:val="24"/>
                <w:sz w:val="21"/>
                <w:szCs w:val="28"/>
              </w:rPr>
            </w:pPr>
            <w:r w:rsidRPr="00432703">
              <w:rPr>
                <w:rFonts w:eastAsia="SimSun"/>
                <w:b/>
                <w:bCs/>
                <w:kern w:val="24"/>
                <w:sz w:val="21"/>
                <w:szCs w:val="40"/>
              </w:rPr>
              <w:t xml:space="preserve">1ms with URLLC </w:t>
            </w:r>
            <w:r>
              <w:rPr>
                <w:b/>
                <w:bCs/>
                <w:sz w:val="21"/>
              </w:rPr>
              <w:t xml:space="preserve"> </w:t>
            </w:r>
          </w:p>
        </w:tc>
        <w:tc>
          <w:tcPr>
            <w:tcW w:w="1417" w:type="dxa"/>
            <w:tcBorders>
              <w:top w:val="single" w:sz="8" w:space="0" w:color="FFFFFF"/>
              <w:left w:val="single" w:sz="8" w:space="0" w:color="FFFFFF"/>
              <w:bottom w:val="single" w:sz="24" w:space="0" w:color="FFFFFF"/>
              <w:right w:val="single" w:sz="8" w:space="0" w:color="FFFFFF"/>
            </w:tcBorders>
            <w:shd w:val="clear" w:color="auto" w:fill="E2EFD9" w:themeFill="accent6" w:themeFillTint="33"/>
            <w:tcMar>
              <w:top w:w="15" w:type="dxa"/>
              <w:left w:w="108" w:type="dxa"/>
              <w:bottom w:w="0" w:type="dxa"/>
              <w:right w:w="108" w:type="dxa"/>
            </w:tcMar>
          </w:tcPr>
          <w:p w14:paraId="2C3D4864" w14:textId="519AB169" w:rsidR="009724D1" w:rsidRPr="00432703" w:rsidRDefault="009724D1" w:rsidP="005614E5">
            <w:pPr>
              <w:rPr>
                <w:rFonts w:eastAsia="SimSun"/>
                <w:bCs/>
                <w:kern w:val="24"/>
                <w:sz w:val="21"/>
                <w:szCs w:val="28"/>
                <w:lang w:val="sv-SE"/>
              </w:rPr>
            </w:pPr>
            <w:r>
              <w:rPr>
                <w:rFonts w:eastAsia="SimSun"/>
                <w:bCs/>
                <w:kern w:val="24"/>
                <w:sz w:val="21"/>
                <w:szCs w:val="21"/>
                <w:lang w:val="sv-SE"/>
              </w:rPr>
              <w:t>2</w:t>
            </w:r>
            <w:r w:rsidR="005614E5">
              <w:rPr>
                <w:rFonts w:eastAsia="SimSun"/>
                <w:bCs/>
                <w:kern w:val="24"/>
                <w:sz w:val="21"/>
                <w:szCs w:val="21"/>
                <w:lang w:val="sv-SE"/>
              </w:rPr>
              <w:t xml:space="preserve"> </w:t>
            </w:r>
            <w:r>
              <w:rPr>
                <w:rFonts w:eastAsia="SimSun"/>
                <w:bCs/>
                <w:kern w:val="24"/>
                <w:sz w:val="21"/>
                <w:szCs w:val="21"/>
                <w:lang w:val="sv-SE"/>
              </w:rPr>
              <w:t>[12 bits]</w:t>
            </w:r>
          </w:p>
        </w:tc>
        <w:tc>
          <w:tcPr>
            <w:tcW w:w="1559" w:type="dxa"/>
            <w:tcBorders>
              <w:top w:val="single" w:sz="8" w:space="0" w:color="FFFFFF"/>
              <w:left w:val="single" w:sz="8" w:space="0" w:color="FFFFFF"/>
              <w:bottom w:val="single" w:sz="24" w:space="0" w:color="FFFFFF"/>
              <w:right w:val="single" w:sz="8" w:space="0" w:color="FFFFFF"/>
            </w:tcBorders>
            <w:shd w:val="clear" w:color="auto" w:fill="E2EFD9" w:themeFill="accent6" w:themeFillTint="33"/>
            <w:tcMar>
              <w:top w:w="15" w:type="dxa"/>
              <w:left w:w="108" w:type="dxa"/>
              <w:bottom w:w="0" w:type="dxa"/>
              <w:right w:w="108" w:type="dxa"/>
            </w:tcMar>
          </w:tcPr>
          <w:p w14:paraId="4833C98D" w14:textId="14584CB9" w:rsidR="009724D1" w:rsidRPr="00432703" w:rsidRDefault="009724D1" w:rsidP="005614E5">
            <w:pPr>
              <w:rPr>
                <w:rFonts w:eastAsia="SimSun"/>
                <w:bCs/>
                <w:kern w:val="24"/>
                <w:sz w:val="21"/>
                <w:szCs w:val="28"/>
                <w:lang w:val="sv-SE"/>
              </w:rPr>
            </w:pPr>
            <w:r>
              <w:rPr>
                <w:rFonts w:eastAsia="SimSun"/>
                <w:bCs/>
                <w:kern w:val="24"/>
                <w:sz w:val="21"/>
                <w:szCs w:val="21"/>
                <w:lang w:val="sv-SE"/>
              </w:rPr>
              <w:t>3</w:t>
            </w:r>
            <w:r w:rsidR="005614E5">
              <w:rPr>
                <w:rFonts w:eastAsia="SimSun"/>
                <w:bCs/>
                <w:kern w:val="24"/>
                <w:sz w:val="21"/>
                <w:szCs w:val="21"/>
                <w:lang w:val="sv-SE"/>
              </w:rPr>
              <w:t xml:space="preserve"> </w:t>
            </w:r>
            <w:r>
              <w:rPr>
                <w:rFonts w:eastAsia="SimSun"/>
                <w:bCs/>
                <w:kern w:val="24"/>
                <w:sz w:val="21"/>
                <w:szCs w:val="21"/>
                <w:lang w:val="sv-SE"/>
              </w:rPr>
              <w:t>[16 bits]</w:t>
            </w:r>
          </w:p>
        </w:tc>
        <w:tc>
          <w:tcPr>
            <w:tcW w:w="2268" w:type="dxa"/>
            <w:tcBorders>
              <w:top w:val="single" w:sz="8" w:space="0" w:color="FFFFFF"/>
              <w:left w:val="single" w:sz="8" w:space="0" w:color="FFFFFF"/>
              <w:bottom w:val="single" w:sz="24" w:space="0" w:color="FFFFFF"/>
              <w:right w:val="single" w:sz="8" w:space="0" w:color="FFFFFF"/>
            </w:tcBorders>
            <w:shd w:val="clear" w:color="auto" w:fill="E2EFD9" w:themeFill="accent6" w:themeFillTint="33"/>
            <w:tcMar>
              <w:top w:w="15" w:type="dxa"/>
              <w:left w:w="108" w:type="dxa"/>
              <w:bottom w:w="0" w:type="dxa"/>
              <w:right w:w="108" w:type="dxa"/>
            </w:tcMar>
          </w:tcPr>
          <w:p w14:paraId="65E22A08" w14:textId="4142F6DB" w:rsidR="009724D1" w:rsidRPr="00F901D2" w:rsidRDefault="009724D1" w:rsidP="005614E5">
            <w:pPr>
              <w:rPr>
                <w:rFonts w:eastAsia="SimSun"/>
                <w:bCs/>
                <w:kern w:val="24"/>
                <w:sz w:val="21"/>
                <w:szCs w:val="28"/>
                <w:lang w:val="sv-SE"/>
              </w:rPr>
            </w:pPr>
            <w:r w:rsidRPr="00F901D2">
              <w:rPr>
                <w:rFonts w:eastAsia="SimSun"/>
                <w:bCs/>
                <w:kern w:val="24"/>
                <w:sz w:val="21"/>
                <w:szCs w:val="21"/>
                <w:lang w:val="sv-SE"/>
              </w:rPr>
              <w:t>4</w:t>
            </w:r>
            <w:r w:rsidR="005614E5">
              <w:rPr>
                <w:rFonts w:eastAsia="SimSun"/>
                <w:bCs/>
                <w:kern w:val="24"/>
                <w:sz w:val="21"/>
                <w:szCs w:val="21"/>
                <w:lang w:val="sv-SE"/>
              </w:rPr>
              <w:t xml:space="preserve"> </w:t>
            </w:r>
            <w:r w:rsidRPr="00F901D2">
              <w:rPr>
                <w:rFonts w:eastAsia="SimSun"/>
                <w:bCs/>
                <w:kern w:val="24"/>
                <w:sz w:val="21"/>
                <w:szCs w:val="21"/>
                <w:lang w:val="sv-SE"/>
              </w:rPr>
              <w:t>[18 bits]</w:t>
            </w:r>
          </w:p>
        </w:tc>
        <w:tc>
          <w:tcPr>
            <w:tcW w:w="2218" w:type="dxa"/>
            <w:tcBorders>
              <w:top w:val="single" w:sz="8" w:space="0" w:color="FFFFFF"/>
              <w:left w:val="single" w:sz="8" w:space="0" w:color="FFFFFF"/>
              <w:bottom w:val="single" w:sz="24" w:space="0" w:color="FFFFFF"/>
              <w:right w:val="single" w:sz="8" w:space="0" w:color="FFFFFF"/>
            </w:tcBorders>
            <w:shd w:val="clear" w:color="auto" w:fill="E2EFD9" w:themeFill="accent6" w:themeFillTint="33"/>
            <w:tcMar>
              <w:top w:w="15" w:type="dxa"/>
              <w:left w:w="108" w:type="dxa"/>
              <w:bottom w:w="0" w:type="dxa"/>
              <w:right w:w="108" w:type="dxa"/>
            </w:tcMar>
          </w:tcPr>
          <w:p w14:paraId="57525100" w14:textId="78FF5754" w:rsidR="009724D1" w:rsidRPr="00432703" w:rsidRDefault="009724D1" w:rsidP="005614E5">
            <w:pPr>
              <w:rPr>
                <w:rFonts w:eastAsia="SimSun"/>
                <w:bCs/>
                <w:kern w:val="24"/>
                <w:sz w:val="21"/>
                <w:szCs w:val="28"/>
                <w:lang w:val="sv-SE"/>
              </w:rPr>
            </w:pPr>
            <w:r>
              <w:rPr>
                <w:rFonts w:eastAsia="SimSun"/>
                <w:bCs/>
                <w:kern w:val="24"/>
                <w:sz w:val="21"/>
                <w:szCs w:val="21"/>
                <w:lang w:val="sv-SE"/>
              </w:rPr>
              <w:t>4</w:t>
            </w:r>
            <w:r w:rsidR="005614E5">
              <w:rPr>
                <w:rFonts w:eastAsia="SimSun"/>
                <w:bCs/>
                <w:kern w:val="24"/>
                <w:sz w:val="21"/>
                <w:szCs w:val="21"/>
                <w:lang w:val="sv-SE"/>
              </w:rPr>
              <w:t xml:space="preserve"> </w:t>
            </w:r>
            <w:r>
              <w:rPr>
                <w:rFonts w:eastAsia="SimSun"/>
                <w:bCs/>
                <w:kern w:val="24"/>
                <w:sz w:val="21"/>
                <w:szCs w:val="21"/>
                <w:lang w:val="sv-SE"/>
              </w:rPr>
              <w:t>[15 bits]</w:t>
            </w:r>
          </w:p>
        </w:tc>
      </w:tr>
    </w:tbl>
    <w:p w14:paraId="1BFAF217" w14:textId="77777777" w:rsidR="009724D1" w:rsidRDefault="009724D1" w:rsidP="009724D1">
      <w:pPr>
        <w:pStyle w:val="Caption"/>
        <w:keepNext/>
      </w:pPr>
    </w:p>
    <w:p w14:paraId="052619E0" w14:textId="3C4D914A" w:rsidR="009724D1" w:rsidRDefault="009724D1" w:rsidP="009724D1">
      <w:pPr>
        <w:pStyle w:val="Caption"/>
        <w:keepNext/>
      </w:pPr>
      <w:r>
        <w:t xml:space="preserve">Table </w:t>
      </w:r>
      <w:r w:rsidR="00634E5B">
        <w:fldChar w:fldCharType="begin"/>
      </w:r>
      <w:r w:rsidR="00634E5B">
        <w:instrText xml:space="preserve"> SEQ Table \* ARABIC </w:instrText>
      </w:r>
      <w:r w:rsidR="00634E5B">
        <w:fldChar w:fldCharType="separate"/>
      </w:r>
      <w:r w:rsidR="00EC27FC">
        <w:rPr>
          <w:noProof/>
        </w:rPr>
        <w:t>4</w:t>
      </w:r>
      <w:r w:rsidR="00634E5B">
        <w:rPr>
          <w:noProof/>
        </w:rPr>
        <w:fldChar w:fldCharType="end"/>
      </w:r>
      <w:r>
        <w:t xml:space="preserve"> proposed changes to type 2 RA Downlink for slot / subslot (1ms subframe is unchanged)</w:t>
      </w:r>
    </w:p>
    <w:tbl>
      <w:tblPr>
        <w:tblW w:w="9069" w:type="dxa"/>
        <w:jc w:val="center"/>
        <w:tblCellMar>
          <w:left w:w="0" w:type="dxa"/>
          <w:right w:w="0" w:type="dxa"/>
        </w:tblCellMar>
        <w:tblLook w:val="04A0" w:firstRow="1" w:lastRow="0" w:firstColumn="1" w:lastColumn="0" w:noHBand="0" w:noVBand="1"/>
      </w:tblPr>
      <w:tblGrid>
        <w:gridCol w:w="4281"/>
        <w:gridCol w:w="1089"/>
        <w:gridCol w:w="1191"/>
        <w:gridCol w:w="1429"/>
        <w:gridCol w:w="1079"/>
      </w:tblGrid>
      <w:tr w:rsidR="009724D1" w:rsidRPr="00432703" w14:paraId="7BF018B0" w14:textId="77777777" w:rsidTr="005614E5">
        <w:trPr>
          <w:trHeight w:val="346"/>
          <w:jc w:val="center"/>
        </w:trPr>
        <w:tc>
          <w:tcPr>
            <w:tcW w:w="4281"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14:paraId="21BB5EB9" w14:textId="77777777" w:rsidR="009724D1" w:rsidRPr="00432703" w:rsidRDefault="009724D1" w:rsidP="008745A8">
            <w:pPr>
              <w:rPr>
                <w:sz w:val="21"/>
              </w:rPr>
            </w:pPr>
          </w:p>
        </w:tc>
        <w:tc>
          <w:tcPr>
            <w:tcW w:w="1089"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14:paraId="2C2DA976" w14:textId="77777777" w:rsidR="009724D1" w:rsidRPr="00432703" w:rsidRDefault="009724D1" w:rsidP="008745A8">
            <w:pPr>
              <w:rPr>
                <w:sz w:val="21"/>
              </w:rPr>
            </w:pPr>
            <w:r w:rsidRPr="00432703">
              <w:rPr>
                <w:b/>
                <w:bCs/>
                <w:sz w:val="21"/>
                <w:lang w:val="en-GB"/>
              </w:rPr>
              <w:t>5 MHz</w:t>
            </w:r>
          </w:p>
        </w:tc>
        <w:tc>
          <w:tcPr>
            <w:tcW w:w="1191"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14:paraId="6ECAEDEE" w14:textId="77777777" w:rsidR="009724D1" w:rsidRPr="00432703" w:rsidRDefault="009724D1" w:rsidP="008745A8">
            <w:pPr>
              <w:rPr>
                <w:sz w:val="21"/>
              </w:rPr>
            </w:pPr>
            <w:r w:rsidRPr="00432703">
              <w:rPr>
                <w:b/>
                <w:bCs/>
                <w:sz w:val="21"/>
                <w:lang w:val="en-GB"/>
              </w:rPr>
              <w:t>10 MHz</w:t>
            </w:r>
          </w:p>
        </w:tc>
        <w:tc>
          <w:tcPr>
            <w:tcW w:w="1429"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14:paraId="7A16AA09" w14:textId="77777777" w:rsidR="009724D1" w:rsidRPr="00432703" w:rsidRDefault="009724D1" w:rsidP="008745A8">
            <w:pPr>
              <w:rPr>
                <w:sz w:val="21"/>
              </w:rPr>
            </w:pPr>
            <w:r w:rsidRPr="00432703">
              <w:rPr>
                <w:b/>
                <w:bCs/>
                <w:sz w:val="21"/>
                <w:lang w:val="en-GB"/>
              </w:rPr>
              <w:t>15 MHz</w:t>
            </w:r>
          </w:p>
        </w:tc>
        <w:tc>
          <w:tcPr>
            <w:tcW w:w="1079"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14:paraId="52860EBC" w14:textId="77777777" w:rsidR="009724D1" w:rsidRPr="00432703" w:rsidRDefault="009724D1" w:rsidP="008745A8">
            <w:pPr>
              <w:rPr>
                <w:sz w:val="21"/>
              </w:rPr>
            </w:pPr>
            <w:r w:rsidRPr="00432703">
              <w:rPr>
                <w:b/>
                <w:bCs/>
                <w:sz w:val="21"/>
                <w:lang w:val="en-GB"/>
              </w:rPr>
              <w:t>20 MHz</w:t>
            </w:r>
          </w:p>
        </w:tc>
      </w:tr>
      <w:tr w:rsidR="009724D1" w:rsidRPr="00432703" w14:paraId="4196B08F" w14:textId="77777777" w:rsidTr="005614E5">
        <w:trPr>
          <w:trHeight w:val="346"/>
          <w:jc w:val="center"/>
        </w:trPr>
        <w:tc>
          <w:tcPr>
            <w:tcW w:w="4281" w:type="dxa"/>
            <w:tcBorders>
              <w:top w:val="single" w:sz="8"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hideMark/>
          </w:tcPr>
          <w:p w14:paraId="44F00256" w14:textId="77777777" w:rsidR="009724D1" w:rsidRPr="00432703" w:rsidRDefault="009724D1" w:rsidP="008745A8">
            <w:pPr>
              <w:rPr>
                <w:sz w:val="21"/>
              </w:rPr>
            </w:pPr>
            <w:r w:rsidRPr="00525402">
              <w:rPr>
                <w:b/>
                <w:bCs/>
              </w:rPr>
              <w:t xml:space="preserve"> sRBG size </w:t>
            </w:r>
          </w:p>
        </w:tc>
        <w:tc>
          <w:tcPr>
            <w:tcW w:w="108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6967462" w14:textId="77777777" w:rsidR="009724D1" w:rsidRPr="00432703" w:rsidRDefault="009724D1" w:rsidP="008745A8">
            <w:pPr>
              <w:rPr>
                <w:sz w:val="21"/>
              </w:rPr>
            </w:pPr>
            <w:r w:rsidRPr="00525402">
              <w:t>4</w:t>
            </w:r>
          </w:p>
        </w:tc>
        <w:tc>
          <w:tcPr>
            <w:tcW w:w="119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4FBB6F6" w14:textId="77777777" w:rsidR="009724D1" w:rsidRPr="00432703" w:rsidRDefault="009724D1" w:rsidP="008745A8">
            <w:pPr>
              <w:rPr>
                <w:sz w:val="21"/>
              </w:rPr>
            </w:pPr>
            <w:r w:rsidRPr="00525402">
              <w:rPr>
                <w:lang w:val="sv-SE"/>
              </w:rPr>
              <w:t>6</w:t>
            </w:r>
          </w:p>
        </w:tc>
        <w:tc>
          <w:tcPr>
            <w:tcW w:w="142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7A6A94D" w14:textId="77777777" w:rsidR="009724D1" w:rsidRPr="00432703" w:rsidRDefault="009724D1" w:rsidP="008745A8">
            <w:pPr>
              <w:rPr>
                <w:sz w:val="21"/>
              </w:rPr>
            </w:pPr>
            <w:r w:rsidRPr="00525402">
              <w:rPr>
                <w:lang w:val="sv-SE"/>
              </w:rPr>
              <w:t>8</w:t>
            </w:r>
          </w:p>
        </w:tc>
        <w:tc>
          <w:tcPr>
            <w:tcW w:w="107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FB9AFB5" w14:textId="77777777" w:rsidR="009724D1" w:rsidRPr="00432703" w:rsidRDefault="009724D1" w:rsidP="008745A8">
            <w:pPr>
              <w:rPr>
                <w:sz w:val="21"/>
              </w:rPr>
            </w:pPr>
            <w:r w:rsidRPr="00525402">
              <w:rPr>
                <w:lang w:val="sv-SE"/>
              </w:rPr>
              <w:t>8</w:t>
            </w:r>
          </w:p>
        </w:tc>
      </w:tr>
      <w:tr w:rsidR="009724D1" w:rsidRPr="00432703" w14:paraId="2008D023" w14:textId="77777777" w:rsidTr="005614E5">
        <w:trPr>
          <w:trHeight w:val="346"/>
          <w:jc w:val="center"/>
        </w:trPr>
        <w:tc>
          <w:tcPr>
            <w:tcW w:w="4281" w:type="dxa"/>
            <w:tcBorders>
              <w:top w:val="single" w:sz="8"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tcPr>
          <w:p w14:paraId="4D0036E3" w14:textId="77777777" w:rsidR="009724D1" w:rsidRPr="00432703" w:rsidRDefault="009724D1" w:rsidP="008745A8">
            <w:pPr>
              <w:rPr>
                <w:b/>
                <w:bCs/>
                <w:sz w:val="21"/>
              </w:rPr>
            </w:pPr>
            <w:r w:rsidRPr="00525402">
              <w:rPr>
                <w:b/>
                <w:bCs/>
              </w:rPr>
              <w:t>Starting point granularity</w:t>
            </w:r>
          </w:p>
        </w:tc>
        <w:tc>
          <w:tcPr>
            <w:tcW w:w="1089"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108" w:type="dxa"/>
              <w:bottom w:w="0" w:type="dxa"/>
              <w:right w:w="108" w:type="dxa"/>
            </w:tcMar>
          </w:tcPr>
          <w:p w14:paraId="1C46939C" w14:textId="77777777" w:rsidR="009724D1" w:rsidRPr="00432703" w:rsidRDefault="009724D1" w:rsidP="008745A8">
            <w:pPr>
              <w:rPr>
                <w:sz w:val="21"/>
                <w:lang w:val="sv-SE"/>
              </w:rPr>
            </w:pPr>
            <w:r w:rsidRPr="00525402">
              <w:t>2</w:t>
            </w:r>
          </w:p>
        </w:tc>
        <w:tc>
          <w:tcPr>
            <w:tcW w:w="1191"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108" w:type="dxa"/>
              <w:bottom w:w="0" w:type="dxa"/>
              <w:right w:w="108" w:type="dxa"/>
            </w:tcMar>
          </w:tcPr>
          <w:p w14:paraId="5A9985C9" w14:textId="77777777" w:rsidR="009724D1" w:rsidRPr="00432703" w:rsidRDefault="009724D1" w:rsidP="008745A8">
            <w:pPr>
              <w:rPr>
                <w:sz w:val="21"/>
                <w:lang w:val="sv-SE"/>
              </w:rPr>
            </w:pPr>
            <w:r w:rsidRPr="00525402">
              <w:rPr>
                <w:lang w:val="sv-SE"/>
              </w:rPr>
              <w:t>6</w:t>
            </w:r>
          </w:p>
        </w:tc>
        <w:tc>
          <w:tcPr>
            <w:tcW w:w="1429"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108" w:type="dxa"/>
              <w:bottom w:w="0" w:type="dxa"/>
              <w:right w:w="108" w:type="dxa"/>
            </w:tcMar>
          </w:tcPr>
          <w:p w14:paraId="4EAE601D" w14:textId="77777777" w:rsidR="009724D1" w:rsidRPr="00432703" w:rsidRDefault="009724D1" w:rsidP="008745A8">
            <w:pPr>
              <w:rPr>
                <w:sz w:val="21"/>
                <w:lang w:val="sv-SE"/>
              </w:rPr>
            </w:pPr>
            <w:r w:rsidRPr="00525402">
              <w:rPr>
                <w:lang w:val="sv-SE"/>
              </w:rPr>
              <w:t>8</w:t>
            </w:r>
          </w:p>
        </w:tc>
        <w:tc>
          <w:tcPr>
            <w:tcW w:w="1079"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108" w:type="dxa"/>
              <w:bottom w:w="0" w:type="dxa"/>
              <w:right w:w="108" w:type="dxa"/>
            </w:tcMar>
          </w:tcPr>
          <w:p w14:paraId="12AA0830" w14:textId="77777777" w:rsidR="009724D1" w:rsidRPr="00432703" w:rsidRDefault="009724D1" w:rsidP="008745A8">
            <w:pPr>
              <w:rPr>
                <w:sz w:val="21"/>
                <w:lang w:val="sv-SE"/>
              </w:rPr>
            </w:pPr>
            <w:r w:rsidRPr="00525402">
              <w:rPr>
                <w:lang w:val="sv-SE"/>
              </w:rPr>
              <w:t>8</w:t>
            </w:r>
          </w:p>
        </w:tc>
      </w:tr>
      <w:tr w:rsidR="009724D1" w:rsidRPr="00432703" w14:paraId="7B81DBC7" w14:textId="77777777" w:rsidTr="005614E5">
        <w:trPr>
          <w:trHeight w:val="346"/>
          <w:jc w:val="center"/>
        </w:trPr>
        <w:tc>
          <w:tcPr>
            <w:tcW w:w="4281"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tcPr>
          <w:p w14:paraId="0D25991F" w14:textId="77777777" w:rsidR="009724D1" w:rsidRPr="00432703" w:rsidRDefault="009724D1" w:rsidP="008745A8">
            <w:pPr>
              <w:rPr>
                <w:rFonts w:eastAsia="SimSun"/>
                <w:b/>
                <w:bCs/>
                <w:kern w:val="24"/>
                <w:sz w:val="21"/>
                <w:szCs w:val="28"/>
              </w:rPr>
            </w:pPr>
            <w:r w:rsidRPr="00525402">
              <w:rPr>
                <w:b/>
                <w:bCs/>
                <w:lang w:val="sv-SE"/>
              </w:rPr>
              <w:t>No. of bits</w:t>
            </w:r>
          </w:p>
        </w:tc>
        <w:tc>
          <w:tcPr>
            <w:tcW w:w="1089" w:type="dxa"/>
            <w:tcBorders>
              <w:top w:val="single" w:sz="8" w:space="0" w:color="FFFFFF"/>
              <w:left w:val="single" w:sz="8" w:space="0" w:color="FFFFFF"/>
              <w:bottom w:val="single" w:sz="24" w:space="0" w:color="FFFFFF"/>
              <w:right w:val="single" w:sz="8" w:space="0" w:color="FFFFFF"/>
            </w:tcBorders>
            <w:shd w:val="clear" w:color="auto" w:fill="E2EFD9" w:themeFill="accent6" w:themeFillTint="33"/>
            <w:tcMar>
              <w:top w:w="15" w:type="dxa"/>
              <w:left w:w="108" w:type="dxa"/>
              <w:bottom w:w="0" w:type="dxa"/>
              <w:right w:w="108" w:type="dxa"/>
            </w:tcMar>
          </w:tcPr>
          <w:p w14:paraId="766FFBE5" w14:textId="77777777" w:rsidR="009724D1" w:rsidRPr="00432703" w:rsidRDefault="009724D1" w:rsidP="008745A8">
            <w:pPr>
              <w:rPr>
                <w:rFonts w:eastAsia="SimSun"/>
                <w:bCs/>
                <w:kern w:val="24"/>
                <w:sz w:val="21"/>
                <w:szCs w:val="28"/>
              </w:rPr>
            </w:pPr>
            <w:r w:rsidRPr="00525402">
              <w:rPr>
                <w:lang w:val="sv-SE"/>
              </w:rPr>
              <w:t>6</w:t>
            </w:r>
          </w:p>
        </w:tc>
        <w:tc>
          <w:tcPr>
            <w:tcW w:w="1191" w:type="dxa"/>
            <w:tcBorders>
              <w:top w:val="single" w:sz="8" w:space="0" w:color="FFFFFF"/>
              <w:left w:val="single" w:sz="8" w:space="0" w:color="FFFFFF"/>
              <w:bottom w:val="single" w:sz="24" w:space="0" w:color="FFFFFF"/>
              <w:right w:val="single" w:sz="8" w:space="0" w:color="FFFFFF"/>
            </w:tcBorders>
            <w:shd w:val="clear" w:color="auto" w:fill="E2EFD9" w:themeFill="accent6" w:themeFillTint="33"/>
            <w:tcMar>
              <w:top w:w="15" w:type="dxa"/>
              <w:left w:w="108" w:type="dxa"/>
              <w:bottom w:w="0" w:type="dxa"/>
              <w:right w:w="108" w:type="dxa"/>
            </w:tcMar>
          </w:tcPr>
          <w:p w14:paraId="411F84E4" w14:textId="77777777" w:rsidR="009724D1" w:rsidRPr="00432703" w:rsidRDefault="009724D1" w:rsidP="008745A8">
            <w:pPr>
              <w:rPr>
                <w:rFonts w:eastAsia="SimSun"/>
                <w:bCs/>
                <w:kern w:val="24"/>
                <w:sz w:val="21"/>
                <w:szCs w:val="28"/>
              </w:rPr>
            </w:pPr>
            <w:r w:rsidRPr="00525402">
              <w:rPr>
                <w:lang w:val="sv-SE"/>
              </w:rPr>
              <w:t>6</w:t>
            </w:r>
          </w:p>
        </w:tc>
        <w:tc>
          <w:tcPr>
            <w:tcW w:w="1429" w:type="dxa"/>
            <w:tcBorders>
              <w:top w:val="single" w:sz="8" w:space="0" w:color="FFFFFF"/>
              <w:left w:val="single" w:sz="8" w:space="0" w:color="FFFFFF"/>
              <w:bottom w:val="single" w:sz="24" w:space="0" w:color="FFFFFF"/>
              <w:right w:val="single" w:sz="8" w:space="0" w:color="FFFFFF"/>
            </w:tcBorders>
            <w:shd w:val="clear" w:color="auto" w:fill="E2EFD9" w:themeFill="accent6" w:themeFillTint="33"/>
            <w:tcMar>
              <w:top w:w="15" w:type="dxa"/>
              <w:left w:w="108" w:type="dxa"/>
              <w:bottom w:w="0" w:type="dxa"/>
              <w:right w:w="108" w:type="dxa"/>
            </w:tcMar>
          </w:tcPr>
          <w:p w14:paraId="7139ECAD" w14:textId="77777777" w:rsidR="009724D1" w:rsidRPr="00432703" w:rsidRDefault="009724D1" w:rsidP="008745A8">
            <w:pPr>
              <w:rPr>
                <w:rFonts w:eastAsia="SimSun"/>
                <w:bCs/>
                <w:kern w:val="24"/>
                <w:sz w:val="21"/>
                <w:szCs w:val="28"/>
              </w:rPr>
            </w:pPr>
            <w:r w:rsidRPr="00525402">
              <w:rPr>
                <w:lang w:val="sv-SE"/>
              </w:rPr>
              <w:t>6</w:t>
            </w:r>
          </w:p>
        </w:tc>
        <w:tc>
          <w:tcPr>
            <w:tcW w:w="1079" w:type="dxa"/>
            <w:tcBorders>
              <w:top w:val="single" w:sz="8" w:space="0" w:color="FFFFFF"/>
              <w:left w:val="single" w:sz="8" w:space="0" w:color="FFFFFF"/>
              <w:bottom w:val="single" w:sz="24" w:space="0" w:color="FFFFFF"/>
              <w:right w:val="single" w:sz="8" w:space="0" w:color="FFFFFF"/>
            </w:tcBorders>
            <w:shd w:val="clear" w:color="auto" w:fill="E2EFD9" w:themeFill="accent6" w:themeFillTint="33"/>
            <w:tcMar>
              <w:top w:w="15" w:type="dxa"/>
              <w:left w:w="108" w:type="dxa"/>
              <w:bottom w:w="0" w:type="dxa"/>
              <w:right w:w="108" w:type="dxa"/>
            </w:tcMar>
          </w:tcPr>
          <w:p w14:paraId="56399E7C" w14:textId="77777777" w:rsidR="009724D1" w:rsidRPr="00432703" w:rsidRDefault="009724D1" w:rsidP="008745A8">
            <w:pPr>
              <w:rPr>
                <w:rFonts w:eastAsia="SimSun"/>
                <w:bCs/>
                <w:kern w:val="24"/>
                <w:sz w:val="21"/>
                <w:szCs w:val="28"/>
              </w:rPr>
            </w:pPr>
            <w:r w:rsidRPr="00525402">
              <w:rPr>
                <w:lang w:val="sv-SE"/>
              </w:rPr>
              <w:t>7</w:t>
            </w:r>
          </w:p>
        </w:tc>
      </w:tr>
    </w:tbl>
    <w:p w14:paraId="3FD94E3D" w14:textId="77777777" w:rsidR="009724D1" w:rsidRDefault="009724D1" w:rsidP="009724D1">
      <w:pPr>
        <w:pStyle w:val="Proposal"/>
        <w:numPr>
          <w:ilvl w:val="0"/>
          <w:numId w:val="0"/>
        </w:numPr>
        <w:ind w:left="1701" w:hanging="1701"/>
        <w:rPr>
          <w:lang w:val="en-GB"/>
        </w:rPr>
      </w:pPr>
    </w:p>
    <w:p w14:paraId="0E9B5833" w14:textId="16AB26C3" w:rsidR="009724D1" w:rsidRDefault="009724D1" w:rsidP="009724D1">
      <w:pPr>
        <w:pStyle w:val="Caption"/>
        <w:keepNext/>
        <w:overflowPunct w:val="0"/>
        <w:autoSpaceDE w:val="0"/>
        <w:autoSpaceDN w:val="0"/>
        <w:adjustRightInd w:val="0"/>
        <w:spacing w:line="240" w:lineRule="auto"/>
        <w:ind w:left="360"/>
        <w:textAlignment w:val="baseline"/>
      </w:pPr>
      <w:r>
        <w:t xml:space="preserve">Table </w:t>
      </w:r>
      <w:r w:rsidR="00634E5B">
        <w:fldChar w:fldCharType="begin"/>
      </w:r>
      <w:r w:rsidR="00634E5B">
        <w:instrText xml:space="preserve"> SEQ Table \* ARABIC </w:instrText>
      </w:r>
      <w:r w:rsidR="00634E5B">
        <w:fldChar w:fldCharType="separate"/>
      </w:r>
      <w:r w:rsidR="00EC27FC">
        <w:rPr>
          <w:noProof/>
        </w:rPr>
        <w:t>5</w:t>
      </w:r>
      <w:r w:rsidR="00634E5B">
        <w:rPr>
          <w:noProof/>
        </w:rPr>
        <w:fldChar w:fldCharType="end"/>
      </w:r>
      <w:r>
        <w:t xml:space="preserve"> Type 0 RA Uplink for subslot (subframe and slot are unchanged)</w:t>
      </w:r>
    </w:p>
    <w:tbl>
      <w:tblPr>
        <w:tblW w:w="8637" w:type="dxa"/>
        <w:jc w:val="center"/>
        <w:tblCellMar>
          <w:left w:w="0" w:type="dxa"/>
          <w:right w:w="0" w:type="dxa"/>
        </w:tblCellMar>
        <w:tblLook w:val="04A0" w:firstRow="1" w:lastRow="0" w:firstColumn="1" w:lastColumn="0" w:noHBand="0" w:noVBand="1"/>
      </w:tblPr>
      <w:tblGrid>
        <w:gridCol w:w="1975"/>
        <w:gridCol w:w="1984"/>
        <w:gridCol w:w="2268"/>
        <w:gridCol w:w="2410"/>
      </w:tblGrid>
      <w:tr w:rsidR="009724D1" w:rsidRPr="007A2C69" w14:paraId="517DC5A8" w14:textId="77777777" w:rsidTr="005614E5">
        <w:trPr>
          <w:trHeight w:val="179"/>
          <w:jc w:val="center"/>
        </w:trPr>
        <w:tc>
          <w:tcPr>
            <w:tcW w:w="1975"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14:paraId="78934E6D" w14:textId="77777777" w:rsidR="009724D1" w:rsidRPr="00162321" w:rsidRDefault="009724D1" w:rsidP="008745A8">
            <w:pPr>
              <w:rPr>
                <w:sz w:val="21"/>
              </w:rPr>
            </w:pPr>
            <w:r w:rsidRPr="00162321">
              <w:rPr>
                <w:b/>
                <w:bCs/>
                <w:sz w:val="21"/>
              </w:rPr>
              <w:t>Bandwidth (RB)</w:t>
            </w:r>
          </w:p>
        </w:tc>
        <w:tc>
          <w:tcPr>
            <w:tcW w:w="1984"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14:paraId="4634AAC0" w14:textId="77777777" w:rsidR="009724D1" w:rsidRPr="00162321" w:rsidRDefault="009724D1" w:rsidP="008745A8">
            <w:pPr>
              <w:rPr>
                <w:sz w:val="21"/>
              </w:rPr>
            </w:pPr>
            <w:r w:rsidRPr="00162321">
              <w:rPr>
                <w:b/>
                <w:bCs/>
                <w:sz w:val="21"/>
              </w:rPr>
              <w:t>RBG size for subslot URLLC</w:t>
            </w:r>
          </w:p>
        </w:tc>
        <w:tc>
          <w:tcPr>
            <w:tcW w:w="2268"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14:paraId="6D876B07" w14:textId="77777777" w:rsidR="009724D1" w:rsidRPr="00162321" w:rsidRDefault="009724D1" w:rsidP="008745A8">
            <w:pPr>
              <w:rPr>
                <w:sz w:val="21"/>
              </w:rPr>
            </w:pPr>
            <w:r w:rsidRPr="00162321">
              <w:rPr>
                <w:b/>
                <w:bCs/>
                <w:sz w:val="21"/>
              </w:rPr>
              <w:t>Number of RBGs for subslot URLLC</w:t>
            </w:r>
          </w:p>
        </w:tc>
        <w:tc>
          <w:tcPr>
            <w:tcW w:w="2410"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14:paraId="7F21DF3B" w14:textId="77777777" w:rsidR="009724D1" w:rsidRPr="00162321" w:rsidRDefault="009724D1" w:rsidP="008745A8">
            <w:pPr>
              <w:rPr>
                <w:sz w:val="21"/>
              </w:rPr>
            </w:pPr>
            <w:r w:rsidRPr="00162321">
              <w:rPr>
                <w:b/>
                <w:bCs/>
                <w:sz w:val="21"/>
              </w:rPr>
              <w:t>Required number of bits of RA field for UL subslot URLLC</w:t>
            </w:r>
          </w:p>
        </w:tc>
      </w:tr>
      <w:tr w:rsidR="009724D1" w:rsidRPr="007A2C69" w14:paraId="10039B6C" w14:textId="77777777" w:rsidTr="005614E5">
        <w:trPr>
          <w:trHeight w:val="126"/>
          <w:jc w:val="center"/>
        </w:trPr>
        <w:tc>
          <w:tcPr>
            <w:tcW w:w="1975" w:type="dxa"/>
            <w:tcBorders>
              <w:top w:val="single" w:sz="8"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hideMark/>
          </w:tcPr>
          <w:p w14:paraId="6114952C" w14:textId="77777777" w:rsidR="009724D1" w:rsidRPr="00162321" w:rsidRDefault="009724D1" w:rsidP="008745A8">
            <w:pPr>
              <w:rPr>
                <w:sz w:val="21"/>
              </w:rPr>
            </w:pPr>
            <w:r w:rsidRPr="00162321">
              <w:rPr>
                <w:b/>
                <w:bCs/>
                <w:sz w:val="21"/>
              </w:rPr>
              <w:t>25</w:t>
            </w:r>
          </w:p>
        </w:tc>
        <w:tc>
          <w:tcPr>
            <w:tcW w:w="198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6DAB9C56" w14:textId="77777777" w:rsidR="009724D1" w:rsidRPr="00162321" w:rsidRDefault="009724D1" w:rsidP="008745A8">
            <w:pPr>
              <w:rPr>
                <w:sz w:val="21"/>
              </w:rPr>
            </w:pPr>
            <w:r w:rsidRPr="00162321">
              <w:rPr>
                <w:sz w:val="21"/>
              </w:rPr>
              <w:t>12</w:t>
            </w:r>
          </w:p>
        </w:tc>
        <w:tc>
          <w:tcPr>
            <w:tcW w:w="2268"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6B9989E6" w14:textId="77777777" w:rsidR="009724D1" w:rsidRPr="00162321" w:rsidRDefault="009724D1" w:rsidP="008745A8">
            <w:pPr>
              <w:rPr>
                <w:sz w:val="21"/>
              </w:rPr>
            </w:pPr>
            <w:r w:rsidRPr="00162321">
              <w:rPr>
                <w:sz w:val="21"/>
              </w:rPr>
              <w:t>2</w:t>
            </w:r>
          </w:p>
        </w:tc>
        <w:tc>
          <w:tcPr>
            <w:tcW w:w="241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7C4C23BA" w14:textId="77777777" w:rsidR="009724D1" w:rsidRPr="00162321" w:rsidRDefault="009724D1" w:rsidP="008745A8">
            <w:pPr>
              <w:rPr>
                <w:sz w:val="21"/>
              </w:rPr>
            </w:pPr>
            <w:r w:rsidRPr="00162321">
              <w:rPr>
                <w:sz w:val="21"/>
              </w:rPr>
              <w:t>2</w:t>
            </w:r>
          </w:p>
        </w:tc>
      </w:tr>
      <w:tr w:rsidR="009724D1" w:rsidRPr="007A2C69" w14:paraId="2360FDE1" w14:textId="77777777" w:rsidTr="005614E5">
        <w:trPr>
          <w:trHeight w:val="99"/>
          <w:jc w:val="center"/>
        </w:trPr>
        <w:tc>
          <w:tcPr>
            <w:tcW w:w="1975" w:type="dxa"/>
            <w:tcBorders>
              <w:top w:val="single" w:sz="8"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tcPr>
          <w:p w14:paraId="756E33A8" w14:textId="77777777" w:rsidR="009724D1" w:rsidRPr="00162321" w:rsidRDefault="009724D1" w:rsidP="008745A8">
            <w:pPr>
              <w:rPr>
                <w:b/>
                <w:bCs/>
                <w:sz w:val="21"/>
              </w:rPr>
            </w:pPr>
            <w:r w:rsidRPr="00162321">
              <w:rPr>
                <w:b/>
                <w:bCs/>
                <w:sz w:val="21"/>
              </w:rPr>
              <w:t>50</w:t>
            </w:r>
          </w:p>
        </w:tc>
        <w:tc>
          <w:tcPr>
            <w:tcW w:w="1984"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108" w:type="dxa"/>
              <w:bottom w:w="0" w:type="dxa"/>
              <w:right w:w="108" w:type="dxa"/>
            </w:tcMar>
          </w:tcPr>
          <w:p w14:paraId="1FC0A16E" w14:textId="77777777" w:rsidR="009724D1" w:rsidRPr="00162321" w:rsidRDefault="009724D1" w:rsidP="008745A8">
            <w:pPr>
              <w:rPr>
                <w:sz w:val="21"/>
                <w:lang w:val="sv-SE"/>
              </w:rPr>
            </w:pPr>
            <w:r w:rsidRPr="00162321">
              <w:rPr>
                <w:sz w:val="21"/>
              </w:rPr>
              <w:t>12</w:t>
            </w:r>
          </w:p>
        </w:tc>
        <w:tc>
          <w:tcPr>
            <w:tcW w:w="2268"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108" w:type="dxa"/>
              <w:bottom w:w="0" w:type="dxa"/>
              <w:right w:w="108" w:type="dxa"/>
            </w:tcMar>
          </w:tcPr>
          <w:p w14:paraId="3BFDB3EE" w14:textId="77777777" w:rsidR="009724D1" w:rsidRPr="00162321" w:rsidRDefault="009724D1" w:rsidP="008745A8">
            <w:pPr>
              <w:rPr>
                <w:sz w:val="21"/>
                <w:lang w:val="sv-SE"/>
              </w:rPr>
            </w:pPr>
            <w:r w:rsidRPr="00162321">
              <w:rPr>
                <w:sz w:val="21"/>
              </w:rPr>
              <w:t>4</w:t>
            </w:r>
          </w:p>
        </w:tc>
        <w:tc>
          <w:tcPr>
            <w:tcW w:w="2410"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108" w:type="dxa"/>
              <w:bottom w:w="0" w:type="dxa"/>
              <w:right w:w="108" w:type="dxa"/>
            </w:tcMar>
          </w:tcPr>
          <w:p w14:paraId="0EEC896E" w14:textId="77777777" w:rsidR="009724D1" w:rsidRPr="00162321" w:rsidRDefault="009724D1" w:rsidP="008745A8">
            <w:pPr>
              <w:rPr>
                <w:sz w:val="21"/>
                <w:lang w:val="sv-SE"/>
              </w:rPr>
            </w:pPr>
            <w:r w:rsidRPr="00162321">
              <w:rPr>
                <w:sz w:val="21"/>
              </w:rPr>
              <w:t>4</w:t>
            </w:r>
          </w:p>
        </w:tc>
      </w:tr>
      <w:tr w:rsidR="009724D1" w:rsidRPr="007A2C69" w14:paraId="08156EE8" w14:textId="77777777" w:rsidTr="005614E5">
        <w:trPr>
          <w:trHeight w:val="97"/>
          <w:jc w:val="center"/>
        </w:trPr>
        <w:tc>
          <w:tcPr>
            <w:tcW w:w="1975" w:type="dxa"/>
            <w:tcBorders>
              <w:top w:val="single" w:sz="8"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tcPr>
          <w:p w14:paraId="5AF86E10" w14:textId="77777777" w:rsidR="009724D1" w:rsidRPr="00162321" w:rsidRDefault="009724D1" w:rsidP="008745A8">
            <w:pPr>
              <w:rPr>
                <w:rFonts w:eastAsia="SimSun"/>
                <w:b/>
                <w:bCs/>
                <w:kern w:val="24"/>
                <w:sz w:val="21"/>
                <w:szCs w:val="28"/>
              </w:rPr>
            </w:pPr>
            <w:r w:rsidRPr="00162321">
              <w:rPr>
                <w:b/>
                <w:bCs/>
                <w:sz w:val="21"/>
                <w:lang w:val="sv-SE"/>
              </w:rPr>
              <w:t>75</w:t>
            </w:r>
          </w:p>
        </w:tc>
        <w:tc>
          <w:tcPr>
            <w:tcW w:w="1984"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108" w:type="dxa"/>
              <w:bottom w:w="0" w:type="dxa"/>
              <w:right w:w="108" w:type="dxa"/>
            </w:tcMar>
          </w:tcPr>
          <w:p w14:paraId="07A3470A" w14:textId="77777777" w:rsidR="009724D1" w:rsidRPr="00162321" w:rsidRDefault="009724D1" w:rsidP="008745A8">
            <w:pPr>
              <w:rPr>
                <w:rFonts w:eastAsia="SimSun"/>
                <w:bCs/>
                <w:kern w:val="24"/>
                <w:sz w:val="21"/>
                <w:szCs w:val="28"/>
              </w:rPr>
            </w:pPr>
            <w:r w:rsidRPr="00162321">
              <w:rPr>
                <w:sz w:val="21"/>
              </w:rPr>
              <w:t>12</w:t>
            </w:r>
          </w:p>
        </w:tc>
        <w:tc>
          <w:tcPr>
            <w:tcW w:w="2268"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108" w:type="dxa"/>
              <w:bottom w:w="0" w:type="dxa"/>
              <w:right w:w="108" w:type="dxa"/>
            </w:tcMar>
          </w:tcPr>
          <w:p w14:paraId="1DE8FB57" w14:textId="77777777" w:rsidR="009724D1" w:rsidRPr="00162321" w:rsidRDefault="009724D1" w:rsidP="008745A8">
            <w:pPr>
              <w:rPr>
                <w:rFonts w:eastAsia="SimSun"/>
                <w:bCs/>
                <w:kern w:val="24"/>
                <w:sz w:val="21"/>
                <w:szCs w:val="28"/>
              </w:rPr>
            </w:pPr>
            <w:r w:rsidRPr="00162321">
              <w:rPr>
                <w:sz w:val="21"/>
              </w:rPr>
              <w:t>6</w:t>
            </w:r>
          </w:p>
        </w:tc>
        <w:tc>
          <w:tcPr>
            <w:tcW w:w="2410"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108" w:type="dxa"/>
              <w:bottom w:w="0" w:type="dxa"/>
              <w:right w:w="108" w:type="dxa"/>
            </w:tcMar>
          </w:tcPr>
          <w:p w14:paraId="0DFEEEA2" w14:textId="77777777" w:rsidR="009724D1" w:rsidRPr="00162321" w:rsidRDefault="009724D1" w:rsidP="008745A8">
            <w:pPr>
              <w:rPr>
                <w:rFonts w:eastAsia="SimSun"/>
                <w:bCs/>
                <w:kern w:val="24"/>
                <w:sz w:val="21"/>
                <w:szCs w:val="28"/>
              </w:rPr>
            </w:pPr>
            <w:r>
              <w:rPr>
                <w:rFonts w:eastAsia="SimSun"/>
                <w:bCs/>
                <w:kern w:val="24"/>
                <w:sz w:val="21"/>
                <w:szCs w:val="28"/>
              </w:rPr>
              <w:t>5</w:t>
            </w:r>
          </w:p>
        </w:tc>
      </w:tr>
      <w:tr w:rsidR="009724D1" w:rsidRPr="007A2C69" w14:paraId="6533AB8C" w14:textId="77777777" w:rsidTr="005614E5">
        <w:trPr>
          <w:trHeight w:val="97"/>
          <w:jc w:val="center"/>
        </w:trPr>
        <w:tc>
          <w:tcPr>
            <w:tcW w:w="1975"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tcPr>
          <w:p w14:paraId="394C7AA5" w14:textId="77777777" w:rsidR="009724D1" w:rsidRPr="00162321" w:rsidRDefault="009724D1" w:rsidP="008745A8">
            <w:pPr>
              <w:rPr>
                <w:b/>
                <w:bCs/>
                <w:sz w:val="21"/>
                <w:lang w:val="sv-SE"/>
              </w:rPr>
            </w:pPr>
            <w:r>
              <w:rPr>
                <w:b/>
                <w:bCs/>
                <w:sz w:val="21"/>
                <w:lang w:val="sv-SE"/>
              </w:rPr>
              <w:t>100</w:t>
            </w:r>
          </w:p>
        </w:tc>
        <w:tc>
          <w:tcPr>
            <w:tcW w:w="1984" w:type="dxa"/>
            <w:tcBorders>
              <w:top w:val="single" w:sz="8" w:space="0" w:color="FFFFFF"/>
              <w:left w:val="single" w:sz="8" w:space="0" w:color="FFFFFF"/>
              <w:bottom w:val="single" w:sz="24" w:space="0" w:color="FFFFFF"/>
              <w:right w:val="single" w:sz="8" w:space="0" w:color="FFFFFF"/>
            </w:tcBorders>
            <w:shd w:val="clear" w:color="auto" w:fill="E2EFD9" w:themeFill="accent6" w:themeFillTint="33"/>
            <w:tcMar>
              <w:top w:w="15" w:type="dxa"/>
              <w:left w:w="108" w:type="dxa"/>
              <w:bottom w:w="0" w:type="dxa"/>
              <w:right w:w="108" w:type="dxa"/>
            </w:tcMar>
          </w:tcPr>
          <w:p w14:paraId="4609E6E8" w14:textId="77777777" w:rsidR="009724D1" w:rsidRPr="00162321" w:rsidRDefault="009724D1" w:rsidP="008745A8">
            <w:pPr>
              <w:rPr>
                <w:sz w:val="21"/>
              </w:rPr>
            </w:pPr>
            <w:r>
              <w:rPr>
                <w:sz w:val="21"/>
              </w:rPr>
              <w:t>12</w:t>
            </w:r>
          </w:p>
        </w:tc>
        <w:tc>
          <w:tcPr>
            <w:tcW w:w="2268" w:type="dxa"/>
            <w:tcBorders>
              <w:top w:val="single" w:sz="8" w:space="0" w:color="FFFFFF"/>
              <w:left w:val="single" w:sz="8" w:space="0" w:color="FFFFFF"/>
              <w:bottom w:val="single" w:sz="24" w:space="0" w:color="FFFFFF"/>
              <w:right w:val="single" w:sz="8" w:space="0" w:color="FFFFFF"/>
            </w:tcBorders>
            <w:shd w:val="clear" w:color="auto" w:fill="E2EFD9" w:themeFill="accent6" w:themeFillTint="33"/>
            <w:tcMar>
              <w:top w:w="15" w:type="dxa"/>
              <w:left w:w="108" w:type="dxa"/>
              <w:bottom w:w="0" w:type="dxa"/>
              <w:right w:w="108" w:type="dxa"/>
            </w:tcMar>
          </w:tcPr>
          <w:p w14:paraId="04EC1964" w14:textId="77777777" w:rsidR="009724D1" w:rsidRPr="00162321" w:rsidRDefault="009724D1" w:rsidP="008745A8">
            <w:pPr>
              <w:rPr>
                <w:sz w:val="21"/>
              </w:rPr>
            </w:pPr>
            <w:r>
              <w:rPr>
                <w:sz w:val="21"/>
              </w:rPr>
              <w:t>8</w:t>
            </w:r>
          </w:p>
        </w:tc>
        <w:tc>
          <w:tcPr>
            <w:tcW w:w="2410" w:type="dxa"/>
            <w:tcBorders>
              <w:top w:val="single" w:sz="8" w:space="0" w:color="FFFFFF"/>
              <w:left w:val="single" w:sz="8" w:space="0" w:color="FFFFFF"/>
              <w:bottom w:val="single" w:sz="24" w:space="0" w:color="FFFFFF"/>
              <w:right w:val="single" w:sz="8" w:space="0" w:color="FFFFFF"/>
            </w:tcBorders>
            <w:shd w:val="clear" w:color="auto" w:fill="E2EFD9" w:themeFill="accent6" w:themeFillTint="33"/>
            <w:tcMar>
              <w:top w:w="15" w:type="dxa"/>
              <w:left w:w="108" w:type="dxa"/>
              <w:bottom w:w="0" w:type="dxa"/>
              <w:right w:w="108" w:type="dxa"/>
            </w:tcMar>
          </w:tcPr>
          <w:p w14:paraId="7096D343" w14:textId="77777777" w:rsidR="009724D1" w:rsidRPr="00162321" w:rsidRDefault="009724D1" w:rsidP="008745A8">
            <w:pPr>
              <w:rPr>
                <w:sz w:val="21"/>
              </w:rPr>
            </w:pPr>
            <w:r>
              <w:rPr>
                <w:sz w:val="21"/>
              </w:rPr>
              <w:t>6</w:t>
            </w:r>
          </w:p>
        </w:tc>
      </w:tr>
    </w:tbl>
    <w:p w14:paraId="5417E249" w14:textId="77777777" w:rsidR="005614E5" w:rsidRDefault="005614E5" w:rsidP="005614E5">
      <w:pPr>
        <w:pStyle w:val="Heading4"/>
        <w:numPr>
          <w:ilvl w:val="0"/>
          <w:numId w:val="0"/>
        </w:numPr>
        <w:ind w:left="864" w:hanging="864"/>
      </w:pPr>
    </w:p>
    <w:p w14:paraId="0A48FD98" w14:textId="11F08B2C" w:rsidR="009724D1" w:rsidRDefault="00496FAF" w:rsidP="0039672B">
      <w:pPr>
        <w:pStyle w:val="Heading4"/>
      </w:pPr>
      <w:r>
        <w:t xml:space="preserve">RRC restriction for RA </w:t>
      </w:r>
    </w:p>
    <w:p w14:paraId="4D951618" w14:textId="7882AB66" w:rsidR="00496FAF" w:rsidRDefault="00496FAF" w:rsidP="009724D1">
      <w:r>
        <w:t xml:space="preserve">In </w:t>
      </w:r>
      <w:r w:rsidR="0039672B">
        <w:t xml:space="preserve">our contributions treating PDSCH and PUSCH for URLLC </w:t>
      </w:r>
      <w:r w:rsidR="0039672B">
        <w:fldChar w:fldCharType="begin"/>
      </w:r>
      <w:r w:rsidR="0039672B">
        <w:instrText xml:space="preserve"> REF _Ref506362762 \r \h </w:instrText>
      </w:r>
      <w:r w:rsidR="0039672B">
        <w:fldChar w:fldCharType="separate"/>
      </w:r>
      <w:r w:rsidR="0039672B">
        <w:t>[3]</w:t>
      </w:r>
      <w:r w:rsidR="0039672B">
        <w:fldChar w:fldCharType="end"/>
      </w:r>
      <w:r w:rsidR="0039672B">
        <w:fldChar w:fldCharType="begin"/>
      </w:r>
      <w:r w:rsidR="0039672B">
        <w:instrText xml:space="preserve"> REF _Ref506362741 \r \h </w:instrText>
      </w:r>
      <w:r w:rsidR="0039672B">
        <w:fldChar w:fldCharType="separate"/>
      </w:r>
      <w:r w:rsidR="0039672B">
        <w:t>[4]</w:t>
      </w:r>
      <w:r w:rsidR="0039672B">
        <w:fldChar w:fldCharType="end"/>
      </w:r>
      <w:r>
        <w:t xml:space="preserve"> it was proposed to support restricting the available bandwidth for allocation </w:t>
      </w:r>
      <w:r w:rsidR="0039672B">
        <w:t xml:space="preserve">with RRC configurations, </w:t>
      </w:r>
      <w:r>
        <w:t xml:space="preserve">and thus save bits in DCI for signaling.  This is </w:t>
      </w:r>
      <w:r w:rsidR="0039672B">
        <w:t>even more</w:t>
      </w:r>
      <w:r>
        <w:t xml:space="preserve"> important </w:t>
      </w:r>
      <w:r w:rsidR="0039672B">
        <w:t xml:space="preserve">with </w:t>
      </w:r>
      <w:r>
        <w:t xml:space="preserve">format 0 and 1A when the DCI size must be equal. The smallest of the two formats DCI is padded if that is not the case. To avoid padding which will waste all the effort for saving DCI bits, we propose to use RRC configured restriction on RA to create the most efficient DCI possible.  </w:t>
      </w:r>
    </w:p>
    <w:p w14:paraId="3F1B7C29" w14:textId="39465D9E" w:rsidR="00496FAF" w:rsidRDefault="00496FAF" w:rsidP="0039672B">
      <w:pPr>
        <w:pStyle w:val="Observation"/>
      </w:pPr>
      <w:r>
        <w:t>UL DCI format 0 and DL DCI format 1A must match in size, or the smallest DCI will be zero padded.</w:t>
      </w:r>
    </w:p>
    <w:p w14:paraId="1A854475" w14:textId="5B82479F" w:rsidR="00496FAF" w:rsidRDefault="00496FAF" w:rsidP="0039672B">
      <w:pPr>
        <w:pStyle w:val="Proposal"/>
      </w:pPr>
      <w:bookmarkStart w:id="13" w:name="_Toc506534601"/>
      <w:r>
        <w:t>use RRC configured restriction on RA to match the size of DCI formats 0 and 1A.</w:t>
      </w:r>
      <w:bookmarkEnd w:id="13"/>
      <w:r>
        <w:t xml:space="preserve"> </w:t>
      </w:r>
    </w:p>
    <w:p w14:paraId="2D355AA1" w14:textId="77777777" w:rsidR="009724D1" w:rsidRPr="00496FAF" w:rsidRDefault="009724D1" w:rsidP="009724D1"/>
    <w:p w14:paraId="72E2A4FB" w14:textId="77777777" w:rsidR="009724D1" w:rsidRDefault="009724D1" w:rsidP="009724D1">
      <w:pPr>
        <w:pStyle w:val="Heading4"/>
      </w:pPr>
      <w:r>
        <w:t>MCS</w:t>
      </w:r>
    </w:p>
    <w:p w14:paraId="62BF558A" w14:textId="38DA75BC" w:rsidR="009724D1" w:rsidRDefault="009724D1" w:rsidP="009724D1">
      <w:pPr>
        <w:rPr>
          <w:lang w:val="en-GB"/>
        </w:rPr>
      </w:pPr>
      <w:r>
        <w:rPr>
          <w:lang w:val="en-GB"/>
        </w:rPr>
        <w:t>The details of the design for the MCS table are in</w:t>
      </w:r>
      <w:r w:rsidRPr="003474E2">
        <w:rPr>
          <w:lang w:val="en-GB"/>
        </w:rPr>
        <w:t xml:space="preserve"> </w:t>
      </w:r>
      <w:r w:rsidR="003474E2" w:rsidRPr="003474E2">
        <w:rPr>
          <w:lang w:val="en-GB"/>
        </w:rPr>
        <w:t xml:space="preserve"> </w:t>
      </w:r>
      <w:r w:rsidR="003474E2" w:rsidRPr="003474E2">
        <w:rPr>
          <w:highlight w:val="yellow"/>
          <w:lang w:val="en-GB"/>
        </w:rPr>
        <w:fldChar w:fldCharType="begin"/>
      </w:r>
      <w:r w:rsidR="003474E2" w:rsidRPr="003474E2">
        <w:rPr>
          <w:lang w:val="en-GB"/>
        </w:rPr>
        <w:instrText xml:space="preserve"> REF _Ref506362741 \r </w:instrText>
      </w:r>
      <w:r w:rsidR="003474E2">
        <w:rPr>
          <w:lang w:val="en-GB"/>
        </w:rPr>
        <w:instrText xml:space="preserve"> \* MERGEFORMAT </w:instrText>
      </w:r>
      <w:r w:rsidR="003474E2" w:rsidRPr="003474E2">
        <w:rPr>
          <w:highlight w:val="yellow"/>
          <w:lang w:val="en-GB"/>
        </w:rPr>
        <w:fldChar w:fldCharType="separate"/>
      </w:r>
      <w:r w:rsidR="003474E2" w:rsidRPr="003474E2">
        <w:rPr>
          <w:lang w:val="en-GB"/>
        </w:rPr>
        <w:t>[4]</w:t>
      </w:r>
      <w:r w:rsidR="003474E2" w:rsidRPr="003474E2">
        <w:rPr>
          <w:highlight w:val="yellow"/>
          <w:lang w:val="en-GB"/>
        </w:rPr>
        <w:fldChar w:fldCharType="end"/>
      </w:r>
      <w:r w:rsidR="003474E2" w:rsidRPr="003474E2">
        <w:rPr>
          <w:lang w:val="en-GB"/>
        </w:rPr>
        <w:t>.</w:t>
      </w:r>
      <w:r w:rsidR="003474E2">
        <w:rPr>
          <w:b/>
          <w:lang w:val="en-GB"/>
        </w:rPr>
        <w:t xml:space="preserve"> </w:t>
      </w:r>
      <w:r>
        <w:rPr>
          <w:lang w:val="en-GB"/>
        </w:rPr>
        <w:t xml:space="preserve">The Modulation and coding scheme (MCS) field is 5 bits deep in legacy. For URLLC, payload and performance are such that a high modulation and coding order such as 64 QAM and very high code rate are of little practical use when the objective it have a low payload delivered with very low error probability. On the other hand, to enhance reliability, it is desirable to introduce new, very low code rates for cases where the UE is in challenging situations, e.g. close to the cell edge. </w:t>
      </w:r>
    </w:p>
    <w:p w14:paraId="61418571" w14:textId="6BC3CB88" w:rsidR="009724D1" w:rsidRDefault="009724D1" w:rsidP="009724D1">
      <w:r>
        <w:rPr>
          <w:lang w:val="en-GB"/>
        </w:rPr>
        <w:t xml:space="preserve">If </w:t>
      </w:r>
      <w:r w:rsidR="00A85956">
        <w:rPr>
          <w:lang w:val="en-GB"/>
        </w:rPr>
        <w:fldChar w:fldCharType="begin"/>
      </w:r>
      <w:r w:rsidR="00A85956">
        <w:rPr>
          <w:lang w:val="en-GB"/>
        </w:rPr>
        <w:instrText xml:space="preserve"> REF _Ref506362280 \r </w:instrText>
      </w:r>
      <w:r w:rsidR="00A85956">
        <w:rPr>
          <w:lang w:val="en-GB"/>
        </w:rPr>
        <w:fldChar w:fldCharType="separate"/>
      </w:r>
      <w:r w:rsidR="00A85956">
        <w:rPr>
          <w:lang w:val="en-GB"/>
        </w:rPr>
        <w:t>Proposal 4</w:t>
      </w:r>
      <w:r w:rsidR="00A85956">
        <w:rPr>
          <w:lang w:val="en-GB"/>
        </w:rPr>
        <w:fldChar w:fldCharType="end"/>
      </w:r>
      <w:r>
        <w:rPr>
          <w:lang w:val="en-GB"/>
        </w:rPr>
        <w:t xml:space="preserve"> is not followed and compact DCI is used over the whole </w:t>
      </w:r>
      <w:r w:rsidR="00ED1B43">
        <w:rPr>
          <w:lang w:val="en-GB"/>
        </w:rPr>
        <w:t>cell, it</w:t>
      </w:r>
      <w:r>
        <w:rPr>
          <w:lang w:val="en-GB"/>
        </w:rPr>
        <w:t xml:space="preserve"> is proposed to introduce a smaller TBS/MCS table with new entries focused on lower code rates replacing entries with high MCS. It is proposed to reduce the MCS field to </w:t>
      </w:r>
      <w:r w:rsidR="007B193D">
        <w:rPr>
          <w:lang w:val="en-GB"/>
        </w:rPr>
        <w:t xml:space="preserve">3 </w:t>
      </w:r>
      <w:r>
        <w:rPr>
          <w:lang w:val="en-GB"/>
        </w:rPr>
        <w:t xml:space="preserve"> bits</w:t>
      </w:r>
      <w:r w:rsidR="007B193D">
        <w:rPr>
          <w:lang w:val="en-GB"/>
        </w:rPr>
        <w:t>.</w:t>
      </w:r>
    </w:p>
    <w:p w14:paraId="29A938FD" w14:textId="22563E42" w:rsidR="009724D1" w:rsidRDefault="00A85956" w:rsidP="009724D1">
      <w:pPr>
        <w:rPr>
          <w:lang w:val="en-GB"/>
        </w:rPr>
      </w:pPr>
      <w:r>
        <w:rPr>
          <w:lang w:val="en-GB"/>
        </w:rPr>
        <w:t xml:space="preserve">If </w:t>
      </w:r>
      <w:r>
        <w:rPr>
          <w:lang w:val="en-GB"/>
        </w:rPr>
        <w:fldChar w:fldCharType="begin"/>
      </w:r>
      <w:r>
        <w:rPr>
          <w:lang w:val="en-GB"/>
        </w:rPr>
        <w:instrText xml:space="preserve"> REF _Ref506362280 \r </w:instrText>
      </w:r>
      <w:r>
        <w:rPr>
          <w:lang w:val="en-GB"/>
        </w:rPr>
        <w:fldChar w:fldCharType="separate"/>
      </w:r>
      <w:r>
        <w:rPr>
          <w:lang w:val="en-GB"/>
        </w:rPr>
        <w:t>Proposal 4</w:t>
      </w:r>
      <w:r>
        <w:rPr>
          <w:lang w:val="en-GB"/>
        </w:rPr>
        <w:fldChar w:fldCharType="end"/>
      </w:r>
      <w:r>
        <w:rPr>
          <w:lang w:val="en-GB"/>
        </w:rPr>
        <w:t xml:space="preserve"> </w:t>
      </w:r>
      <w:r w:rsidR="009724D1">
        <w:rPr>
          <w:lang w:val="en-GB"/>
        </w:rPr>
        <w:t xml:space="preserve">is followed, the MCS table could  focus on the low SNR elements. This way the MCS table could </w:t>
      </w:r>
      <w:r w:rsidR="007B193D">
        <w:rPr>
          <w:lang w:val="en-GB"/>
        </w:rPr>
        <w:t xml:space="preserve">be </w:t>
      </w:r>
      <w:r w:rsidR="009724D1">
        <w:rPr>
          <w:lang w:val="en-GB"/>
        </w:rPr>
        <w:t>focusing on the QPSK modulation.</w:t>
      </w:r>
    </w:p>
    <w:p w14:paraId="2256E134" w14:textId="2D0BE74E" w:rsidR="009724D1" w:rsidRPr="007D4181" w:rsidRDefault="003474E2" w:rsidP="00C7748A">
      <w:pPr>
        <w:pStyle w:val="Proposal"/>
        <w:numPr>
          <w:ilvl w:val="1"/>
          <w:numId w:val="3"/>
        </w:numPr>
        <w:rPr>
          <w:lang w:val="en-GB"/>
        </w:rPr>
      </w:pPr>
      <w:bookmarkStart w:id="14" w:name="_Toc506534602"/>
      <w:r>
        <w:rPr>
          <w:lang w:val="en-GB"/>
        </w:rPr>
        <w:t xml:space="preserve">For compact DCI, the </w:t>
      </w:r>
      <w:r w:rsidR="009724D1" w:rsidRPr="007D4181">
        <w:rPr>
          <w:lang w:val="en-GB"/>
        </w:rPr>
        <w:t>MCS field is reduced to 3 bits</w:t>
      </w:r>
      <w:bookmarkEnd w:id="14"/>
      <w:r w:rsidR="009724D1" w:rsidRPr="007D4181">
        <w:rPr>
          <w:lang w:val="en-GB"/>
        </w:rPr>
        <w:t xml:space="preserve"> </w:t>
      </w:r>
    </w:p>
    <w:p w14:paraId="7A0A500B" w14:textId="77777777" w:rsidR="009724D1" w:rsidRDefault="009724D1" w:rsidP="009724D1">
      <w:pPr>
        <w:pStyle w:val="Heading4"/>
      </w:pPr>
      <w:r>
        <w:t xml:space="preserve">HARQ process number reduction </w:t>
      </w:r>
    </w:p>
    <w:p w14:paraId="174BC916" w14:textId="77777777" w:rsidR="00BF00A5" w:rsidRDefault="009724D1" w:rsidP="009724D1">
      <w:pPr>
        <w:pStyle w:val="BodyText"/>
        <w:rPr>
          <w:lang w:val="en-GB"/>
        </w:rPr>
      </w:pPr>
      <w:r>
        <w:t xml:space="preserve">HARQ process handling for low latency </w:t>
      </w:r>
      <w:r w:rsidR="00ED1B43">
        <w:t>applications such</w:t>
      </w:r>
      <w:r>
        <w:t xml:space="preserve"> as short TTI contains up to 16 HARQ processes and take up to 4 bits in the DCI control signaling. In systems where reliability is key, such as URLLC, it is </w:t>
      </w:r>
      <w:r w:rsidR="00ED1B43">
        <w:t>desirable</w:t>
      </w:r>
      <w:r>
        <w:t xml:space="preserve"> to have the most compact DCI possible to allow for a very low code rate and therefore fields are investigated for bit count reduction. In contrast with streaming traffic, critical services, like URLLC, have sporadic traffic model, when data arrives periodically of semi-periodically with relatively long pauses in between, e.g. once per second. </w:t>
      </w:r>
      <w:r w:rsidR="00BF00A5">
        <w:rPr>
          <w:lang w:val="en-GB"/>
        </w:rPr>
        <w:t xml:space="preserve">Moreover, the latency constrains mean that a lot of URLLC communication will be HARQ-less as there would be no time for retransmission. Therefore, it is proposed to reduce the HARQ process number field to 2 bits. </w:t>
      </w:r>
    </w:p>
    <w:p w14:paraId="44460982" w14:textId="3E43C6D7" w:rsidR="00BF00A5" w:rsidRPr="00BF00A5" w:rsidRDefault="009724D1" w:rsidP="00BF00A5">
      <w:pPr>
        <w:pStyle w:val="BodyText"/>
      </w:pPr>
      <w:r>
        <w:t>Therefore, the field indicating HARQ process can be shortened. The followin</w:t>
      </w:r>
      <w:r w:rsidR="00BF00A5">
        <w:t>g options are proposed:</w:t>
      </w:r>
    </w:p>
    <w:p w14:paraId="4B517276" w14:textId="13E96DB4" w:rsidR="00BF00A5" w:rsidRPr="00BF00A5" w:rsidRDefault="003474E2" w:rsidP="00BF00A5">
      <w:pPr>
        <w:pStyle w:val="Proposal"/>
        <w:rPr>
          <w:lang w:val="en-GB"/>
        </w:rPr>
      </w:pPr>
      <w:bookmarkStart w:id="15" w:name="_Toc506534603"/>
      <w:r>
        <w:rPr>
          <w:lang w:val="en-GB"/>
        </w:rPr>
        <w:t xml:space="preserve">For compact DCI, the </w:t>
      </w:r>
      <w:r w:rsidR="00BF00A5">
        <w:rPr>
          <w:lang w:val="en-GB"/>
        </w:rPr>
        <w:t xml:space="preserve">HARQ </w:t>
      </w:r>
      <w:r w:rsidR="00BF00A5" w:rsidRPr="007C2E30">
        <w:rPr>
          <w:lang w:val="en-GB"/>
        </w:rPr>
        <w:t>process</w:t>
      </w:r>
      <w:r w:rsidR="00BF00A5">
        <w:rPr>
          <w:lang w:val="en-GB"/>
        </w:rPr>
        <w:t xml:space="preserve"> number field is reduced to 2 bits for URLLC</w:t>
      </w:r>
      <w:bookmarkEnd w:id="15"/>
    </w:p>
    <w:p w14:paraId="17711F81" w14:textId="3FFFE510" w:rsidR="009724D1" w:rsidRPr="006B359A" w:rsidRDefault="00BF00A5" w:rsidP="006B359A">
      <w:pPr>
        <w:pStyle w:val="Proposal"/>
        <w:rPr>
          <w:lang w:val="en-GB"/>
        </w:rPr>
      </w:pPr>
      <w:bookmarkStart w:id="16" w:name="_Toc506534604"/>
      <w:r>
        <w:rPr>
          <w:lang w:val="en-GB"/>
        </w:rPr>
        <w:t xml:space="preserve">Alternatively, </w:t>
      </w:r>
      <w:r w:rsidRPr="0016001D">
        <w:rPr>
          <w:lang w:val="en-GB"/>
        </w:rPr>
        <w:t>HARQ process field is omitted from DCI message, allowing only one HARQ process.</w:t>
      </w:r>
      <w:bookmarkEnd w:id="16"/>
    </w:p>
    <w:p w14:paraId="69D25DFE" w14:textId="77777777" w:rsidR="009724D1" w:rsidRDefault="009724D1" w:rsidP="009724D1">
      <w:pPr>
        <w:pStyle w:val="Heading4"/>
      </w:pPr>
      <w:r>
        <w:t>UL DMRS CS configuration</w:t>
      </w:r>
    </w:p>
    <w:p w14:paraId="466CDA13" w14:textId="62B95676" w:rsidR="009724D1" w:rsidRDefault="009724D1" w:rsidP="009724D1">
      <w:pPr>
        <w:rPr>
          <w:lang w:val="en-GB"/>
        </w:rPr>
      </w:pPr>
      <w:r>
        <w:rPr>
          <w:lang w:val="en-GB"/>
        </w:rPr>
        <w:t xml:space="preserve">The UL DMRS field is 3 bits deep, potentially allowing 8 concurrent DMRS. </w:t>
      </w:r>
      <w:r w:rsidR="00ED1B43">
        <w:rPr>
          <w:lang w:val="en-GB"/>
        </w:rPr>
        <w:t>However,</w:t>
      </w:r>
      <w:r>
        <w:rPr>
          <w:lang w:val="en-GB"/>
        </w:rPr>
        <w:t xml:space="preserve"> Ues using URLLC are not expected to have a multi-layer transmission, and unless multiple Ues are scheduled at the same time in the same frequency range - that is to say if MU MiMO multiplexing is allowed, the number of DMRS available is not motivated. sTTI specifies that one DMRS position ca</w:t>
      </w:r>
      <w:r w:rsidR="00ED1B43">
        <w:rPr>
          <w:lang w:val="en-GB"/>
        </w:rPr>
        <w:t>n be shared by two data transmission</w:t>
      </w:r>
      <w:r>
        <w:rPr>
          <w:lang w:val="en-GB"/>
        </w:rPr>
        <w:t xml:space="preserve">, for example when the DMRS is shared by two consecutive TTI. UL MIMO is not considered a contender for URLLC and only </w:t>
      </w:r>
      <w:r w:rsidR="00ED1B43">
        <w:rPr>
          <w:lang w:val="en-GB"/>
        </w:rPr>
        <w:t>one-layer</w:t>
      </w:r>
      <w:r>
        <w:rPr>
          <w:lang w:val="en-GB"/>
        </w:rPr>
        <w:t xml:space="preserve"> transmission is considered practical. Therefore, we propose to limit the bits in UL DMRS to 1 bit, to allow for DMRS </w:t>
      </w:r>
      <w:r w:rsidR="00ED1B43">
        <w:rPr>
          <w:lang w:val="en-GB"/>
        </w:rPr>
        <w:t>sharing while</w:t>
      </w:r>
      <w:r>
        <w:rPr>
          <w:lang w:val="en-GB"/>
        </w:rPr>
        <w:t xml:space="preserve"> reducing the UL DMRS CS field. </w:t>
      </w:r>
    </w:p>
    <w:p w14:paraId="1413AECB" w14:textId="26F90629" w:rsidR="009724D1" w:rsidRPr="006B359A" w:rsidRDefault="009724D1" w:rsidP="009724D1">
      <w:pPr>
        <w:pStyle w:val="Proposal"/>
        <w:rPr>
          <w:lang w:val="en-GB"/>
        </w:rPr>
      </w:pPr>
      <w:r>
        <w:rPr>
          <w:lang w:val="en-GB"/>
        </w:rPr>
        <w:t xml:space="preserve"> </w:t>
      </w:r>
      <w:bookmarkStart w:id="17" w:name="_Toc506534605"/>
      <w:r w:rsidR="003474E2">
        <w:rPr>
          <w:lang w:val="en-GB"/>
        </w:rPr>
        <w:t xml:space="preserve">For compact DCI, the </w:t>
      </w:r>
      <w:r>
        <w:rPr>
          <w:lang w:val="en-GB"/>
        </w:rPr>
        <w:t>UL DMRS field is reduced to 1bits for UL DCI.</w:t>
      </w:r>
      <w:bookmarkEnd w:id="17"/>
      <w:r>
        <w:rPr>
          <w:lang w:val="en-GB"/>
        </w:rPr>
        <w:t xml:space="preserve">  </w:t>
      </w:r>
    </w:p>
    <w:p w14:paraId="52254C9B" w14:textId="77777777" w:rsidR="009724D1" w:rsidRDefault="009724D1" w:rsidP="009724D1">
      <w:pPr>
        <w:pStyle w:val="Heading3"/>
      </w:pPr>
      <w:r>
        <w:t>Candidate fields for deletion</w:t>
      </w:r>
    </w:p>
    <w:p w14:paraId="0DF4FA34" w14:textId="20E94506" w:rsidR="009724D1" w:rsidRDefault="009724D1" w:rsidP="009724D1">
      <w:pPr>
        <w:rPr>
          <w:lang w:val="en-GB"/>
        </w:rPr>
      </w:pPr>
      <w:r>
        <w:rPr>
          <w:lang w:val="en-GB"/>
        </w:rPr>
        <w:t xml:space="preserve">For URLLC, it is proposed to focus on a TM2 transmission. </w:t>
      </w:r>
      <w:r w:rsidR="00913A4C">
        <w:rPr>
          <w:lang w:val="en-GB"/>
        </w:rPr>
        <w:t xml:space="preserve">Based on the transmission mode some fields are not applicable. Other may be deleted to same space. </w:t>
      </w:r>
      <w:r>
        <w:rPr>
          <w:lang w:val="en-GB"/>
        </w:rPr>
        <w:t xml:space="preserve">In our view, Power control can be handled by a DCI format 3 TPC command instead of DL DCI. </w:t>
      </w:r>
      <w:r w:rsidR="00913A4C">
        <w:rPr>
          <w:lang w:val="en-GB"/>
        </w:rPr>
        <w:t xml:space="preserve">CSI and SRS requests can be </w:t>
      </w:r>
      <w:r w:rsidR="00913A4C">
        <w:rPr>
          <w:lang w:val="en-GB"/>
        </w:rPr>
        <w:lastRenderedPageBreak/>
        <w:t>handled by other formats</w:t>
      </w:r>
      <w:r>
        <w:rPr>
          <w:lang w:val="en-GB"/>
        </w:rPr>
        <w:t xml:space="preserve">. The fields summarized in </w:t>
      </w:r>
      <w:r w:rsidR="00913A4C">
        <w:rPr>
          <w:lang w:val="en-GB"/>
        </w:rPr>
        <w:fldChar w:fldCharType="begin"/>
      </w:r>
      <w:r w:rsidR="00913A4C">
        <w:rPr>
          <w:lang w:val="en-GB"/>
        </w:rPr>
        <w:instrText xml:space="preserve"> REF _Ref506449978 \h </w:instrText>
      </w:r>
      <w:r w:rsidR="00913A4C">
        <w:rPr>
          <w:lang w:val="en-GB"/>
        </w:rPr>
      </w:r>
      <w:r w:rsidR="00913A4C">
        <w:rPr>
          <w:lang w:val="en-GB"/>
        </w:rPr>
        <w:fldChar w:fldCharType="separate"/>
      </w:r>
      <w:r w:rsidR="00913A4C">
        <w:t xml:space="preserve">Table </w:t>
      </w:r>
      <w:r w:rsidR="00913A4C">
        <w:rPr>
          <w:noProof/>
        </w:rPr>
        <w:t>6</w:t>
      </w:r>
      <w:r w:rsidR="00913A4C">
        <w:rPr>
          <w:lang w:val="en-GB"/>
        </w:rPr>
        <w:fldChar w:fldCharType="end"/>
      </w:r>
      <w:r w:rsidR="00913A4C">
        <w:rPr>
          <w:lang w:val="en-GB"/>
        </w:rPr>
        <w:t xml:space="preserve"> </w:t>
      </w:r>
      <w:r>
        <w:rPr>
          <w:lang w:val="en-GB"/>
        </w:rPr>
        <w:t>are not pre</w:t>
      </w:r>
      <w:r w:rsidR="003F735C">
        <w:rPr>
          <w:lang w:val="en-GB"/>
        </w:rPr>
        <w:t xml:space="preserve">sent in the URLLC compact DCI. </w:t>
      </w:r>
    </w:p>
    <w:p w14:paraId="2F878F0F" w14:textId="77777777" w:rsidR="003F735C" w:rsidRDefault="003F735C" w:rsidP="009724D1">
      <w:pPr>
        <w:rPr>
          <w:lang w:val="en-GB"/>
        </w:rPr>
      </w:pPr>
    </w:p>
    <w:p w14:paraId="28271BBC" w14:textId="5AB5C045" w:rsidR="00913A4C" w:rsidRDefault="00913A4C" w:rsidP="00913A4C">
      <w:pPr>
        <w:pStyle w:val="Caption"/>
        <w:keepNext/>
      </w:pPr>
      <w:bookmarkStart w:id="18" w:name="_Ref506449978"/>
      <w:r>
        <w:t xml:space="preserve">Table </w:t>
      </w:r>
      <w:r w:rsidR="00634E5B">
        <w:fldChar w:fldCharType="begin"/>
      </w:r>
      <w:r w:rsidR="00634E5B">
        <w:instrText xml:space="preserve"> SEQ Table \* ARABIC </w:instrText>
      </w:r>
      <w:r w:rsidR="00634E5B">
        <w:fldChar w:fldCharType="separate"/>
      </w:r>
      <w:r w:rsidR="00EC27FC">
        <w:rPr>
          <w:noProof/>
        </w:rPr>
        <w:t>6</w:t>
      </w:r>
      <w:r w:rsidR="00634E5B">
        <w:rPr>
          <w:noProof/>
        </w:rPr>
        <w:fldChar w:fldCharType="end"/>
      </w:r>
      <w:bookmarkEnd w:id="18"/>
      <w:r>
        <w:t xml:space="preserve"> Fields omitted or deleted in compact DCI (DL)</w:t>
      </w:r>
    </w:p>
    <w:tbl>
      <w:tblPr>
        <w:tblStyle w:val="TableGrid"/>
        <w:tblW w:w="0" w:type="auto"/>
        <w:tblLook w:val="04A0" w:firstRow="1" w:lastRow="0" w:firstColumn="1" w:lastColumn="0" w:noHBand="0" w:noVBand="1"/>
      </w:tblPr>
      <w:tblGrid>
        <w:gridCol w:w="3209"/>
        <w:gridCol w:w="3210"/>
        <w:gridCol w:w="3210"/>
      </w:tblGrid>
      <w:tr w:rsidR="009724D1" w14:paraId="3E4FC069" w14:textId="77777777" w:rsidTr="008745A8">
        <w:tc>
          <w:tcPr>
            <w:tcW w:w="3209" w:type="dxa"/>
          </w:tcPr>
          <w:p w14:paraId="0A2F668C" w14:textId="77777777" w:rsidR="009724D1" w:rsidRDefault="009724D1" w:rsidP="008745A8">
            <w:pPr>
              <w:rPr>
                <w:lang w:val="en-GB"/>
              </w:rPr>
            </w:pPr>
            <w:r>
              <w:rPr>
                <w:lang w:val="en-GB"/>
              </w:rPr>
              <w:t xml:space="preserve">1ms format 1: </w:t>
            </w:r>
          </w:p>
        </w:tc>
        <w:tc>
          <w:tcPr>
            <w:tcW w:w="3210" w:type="dxa"/>
          </w:tcPr>
          <w:p w14:paraId="577DD18A" w14:textId="77777777" w:rsidR="009724D1" w:rsidRDefault="009724D1" w:rsidP="008745A8">
            <w:pPr>
              <w:rPr>
                <w:lang w:val="en-GB"/>
              </w:rPr>
            </w:pPr>
            <w:r>
              <w:rPr>
                <w:lang w:val="en-GB"/>
              </w:rPr>
              <w:t xml:space="preserve">1ms format 1A: </w:t>
            </w:r>
          </w:p>
          <w:p w14:paraId="10DC7C51" w14:textId="77777777" w:rsidR="009724D1" w:rsidRDefault="009724D1" w:rsidP="008745A8">
            <w:pPr>
              <w:rPr>
                <w:lang w:val="en-GB"/>
              </w:rPr>
            </w:pPr>
          </w:p>
        </w:tc>
        <w:tc>
          <w:tcPr>
            <w:tcW w:w="3210" w:type="dxa"/>
          </w:tcPr>
          <w:p w14:paraId="7599F974" w14:textId="77777777" w:rsidR="009724D1" w:rsidRPr="00E162E0" w:rsidRDefault="009724D1" w:rsidP="008745A8">
            <w:pPr>
              <w:rPr>
                <w:lang w:val="en-GB"/>
              </w:rPr>
            </w:pPr>
            <w:r w:rsidRPr="00E162E0">
              <w:rPr>
                <w:lang w:val="en-GB"/>
              </w:rPr>
              <w:t>Slot/subslot format 1</w:t>
            </w:r>
            <w:r>
              <w:rPr>
                <w:lang w:val="en-GB"/>
              </w:rPr>
              <w:t>/1A</w:t>
            </w:r>
          </w:p>
          <w:p w14:paraId="2F03C2AA" w14:textId="77777777" w:rsidR="009724D1" w:rsidRDefault="009724D1" w:rsidP="008745A8">
            <w:pPr>
              <w:rPr>
                <w:lang w:val="en-GB"/>
              </w:rPr>
            </w:pPr>
          </w:p>
        </w:tc>
      </w:tr>
      <w:tr w:rsidR="009724D1" w14:paraId="41F9D0B0" w14:textId="77777777" w:rsidTr="008745A8">
        <w:tc>
          <w:tcPr>
            <w:tcW w:w="3209" w:type="dxa"/>
          </w:tcPr>
          <w:p w14:paraId="14954F05" w14:textId="77777777" w:rsidR="009724D1" w:rsidRDefault="009724D1" w:rsidP="008745A8">
            <w:pPr>
              <w:rPr>
                <w:lang w:val="en-GB"/>
              </w:rPr>
            </w:pPr>
            <w:r w:rsidRPr="004D5F92">
              <w:rPr>
                <w:lang w:val="en-GB"/>
              </w:rPr>
              <w:t>Carrier indicator</w:t>
            </w:r>
            <w:r>
              <w:rPr>
                <w:lang w:val="en-GB"/>
              </w:rPr>
              <w:t xml:space="preserve">, </w:t>
            </w:r>
          </w:p>
          <w:p w14:paraId="3F05223F" w14:textId="77777777" w:rsidR="009724D1" w:rsidRDefault="009724D1" w:rsidP="008745A8">
            <w:pPr>
              <w:rPr>
                <w:lang w:val="en-GB"/>
              </w:rPr>
            </w:pPr>
            <w:r w:rsidRPr="004D5F92">
              <w:rPr>
                <w:lang w:val="en-GB"/>
              </w:rPr>
              <w:t>Resource allocation header (resource allocation type 0 / type 1)</w:t>
            </w:r>
            <w:r>
              <w:rPr>
                <w:lang w:val="en-GB"/>
              </w:rPr>
              <w:t xml:space="preserve">, </w:t>
            </w:r>
          </w:p>
          <w:p w14:paraId="42FFA3E7" w14:textId="77777777" w:rsidR="009724D1" w:rsidRDefault="009724D1" w:rsidP="008745A8">
            <w:pPr>
              <w:rPr>
                <w:lang w:val="en-GB"/>
              </w:rPr>
            </w:pPr>
            <w:r w:rsidRPr="004D5F92">
              <w:rPr>
                <w:lang w:val="en-GB"/>
              </w:rPr>
              <w:t>TPC command for PUCCH</w:t>
            </w:r>
            <w:r>
              <w:rPr>
                <w:lang w:val="en-GB"/>
              </w:rPr>
              <w:t>,</w:t>
            </w:r>
          </w:p>
          <w:p w14:paraId="643FA6AA" w14:textId="77777777" w:rsidR="009724D1" w:rsidRDefault="009724D1" w:rsidP="008745A8">
            <w:pPr>
              <w:rPr>
                <w:lang w:val="en-GB"/>
              </w:rPr>
            </w:pPr>
            <w:r w:rsidRPr="004D5F92">
              <w:rPr>
                <w:lang w:val="en-GB"/>
              </w:rPr>
              <w:t>Downlink Assignment Index</w:t>
            </w:r>
            <w:r>
              <w:rPr>
                <w:lang w:val="en-GB"/>
              </w:rPr>
              <w:t>,</w:t>
            </w:r>
          </w:p>
          <w:p w14:paraId="78E9A81D" w14:textId="77777777" w:rsidR="009724D1" w:rsidRDefault="009724D1" w:rsidP="008745A8">
            <w:pPr>
              <w:rPr>
                <w:lang w:val="en-GB"/>
              </w:rPr>
            </w:pPr>
            <w:r w:rsidRPr="004D5F92">
              <w:rPr>
                <w:lang w:val="en-GB"/>
              </w:rPr>
              <w:t>HARQ-ACK resource offset</w:t>
            </w:r>
            <w:r>
              <w:rPr>
                <w:lang w:val="en-GB"/>
              </w:rPr>
              <w:t>,</w:t>
            </w:r>
          </w:p>
          <w:p w14:paraId="36E35101" w14:textId="77777777" w:rsidR="009724D1" w:rsidRDefault="009724D1" w:rsidP="008745A8">
            <w:pPr>
              <w:rPr>
                <w:lang w:val="en-GB"/>
              </w:rPr>
            </w:pPr>
            <w:r w:rsidRPr="004D5F92">
              <w:rPr>
                <w:lang w:val="en-GB"/>
              </w:rPr>
              <w:t>MUST interference presence and power ratio</w:t>
            </w:r>
            <w:r>
              <w:rPr>
                <w:lang w:val="en-GB"/>
              </w:rPr>
              <w:t>,</w:t>
            </w:r>
            <w:r w:rsidRPr="004D5F92">
              <w:rPr>
                <w:lang w:val="en-GB"/>
              </w:rPr>
              <w:t xml:space="preserve">Aperiodic </w:t>
            </w:r>
          </w:p>
          <w:p w14:paraId="49A75F91" w14:textId="77777777" w:rsidR="009724D1" w:rsidRDefault="009724D1" w:rsidP="008745A8">
            <w:pPr>
              <w:rPr>
                <w:lang w:val="en-GB"/>
              </w:rPr>
            </w:pPr>
            <w:r w:rsidRPr="004D5F92">
              <w:rPr>
                <w:lang w:val="en-GB"/>
              </w:rPr>
              <w:t xml:space="preserve">zero-power CSI-RS </w:t>
            </w:r>
            <w:r>
              <w:rPr>
                <w:lang w:val="en-GB"/>
              </w:rPr>
              <w:t xml:space="preserve">resource indicator for PDSCH </w:t>
            </w:r>
            <w:r w:rsidRPr="004D5F92">
              <w:rPr>
                <w:lang w:val="en-GB"/>
              </w:rPr>
              <w:t>Mapping</w:t>
            </w:r>
            <w:r>
              <w:rPr>
                <w:lang w:val="en-GB"/>
              </w:rPr>
              <w:t xml:space="preserve">., </w:t>
            </w:r>
          </w:p>
          <w:p w14:paraId="350A0D1A" w14:textId="77777777" w:rsidR="009724D1" w:rsidRDefault="009724D1" w:rsidP="008745A8">
            <w:pPr>
              <w:rPr>
                <w:lang w:val="en-GB"/>
              </w:rPr>
            </w:pPr>
          </w:p>
        </w:tc>
        <w:tc>
          <w:tcPr>
            <w:tcW w:w="3210" w:type="dxa"/>
          </w:tcPr>
          <w:p w14:paraId="5DA5669A" w14:textId="77777777" w:rsidR="009724D1" w:rsidRDefault="009724D1" w:rsidP="008745A8">
            <w:pPr>
              <w:rPr>
                <w:lang w:val="en-GB"/>
              </w:rPr>
            </w:pPr>
            <w:r w:rsidRPr="003E3869">
              <w:rPr>
                <w:lang w:val="en-GB"/>
              </w:rPr>
              <w:t>Localized/Distributed VRB assignment flag</w:t>
            </w:r>
            <w:r>
              <w:rPr>
                <w:lang w:val="en-GB"/>
              </w:rPr>
              <w:t>,</w:t>
            </w:r>
          </w:p>
          <w:p w14:paraId="2D5DF8B7" w14:textId="77777777" w:rsidR="009724D1" w:rsidRDefault="009724D1" w:rsidP="008745A8">
            <w:pPr>
              <w:rPr>
                <w:lang w:val="en-GB"/>
              </w:rPr>
            </w:pPr>
            <w:r w:rsidRPr="003E3869">
              <w:rPr>
                <w:lang w:val="en-GB"/>
              </w:rPr>
              <w:t>SRS request</w:t>
            </w:r>
            <w:r>
              <w:rPr>
                <w:lang w:val="en-GB"/>
              </w:rPr>
              <w:t>,</w:t>
            </w:r>
            <w:r w:rsidRPr="003E3869">
              <w:rPr>
                <w:lang w:val="en-GB"/>
              </w:rPr>
              <w:t>SRS timing offset</w:t>
            </w:r>
            <w:r>
              <w:rPr>
                <w:lang w:val="en-GB"/>
              </w:rPr>
              <w:t>,</w:t>
            </w:r>
          </w:p>
          <w:p w14:paraId="091B44FF" w14:textId="77777777" w:rsidR="009724D1" w:rsidRDefault="009724D1" w:rsidP="008745A8">
            <w:pPr>
              <w:rPr>
                <w:lang w:val="en-GB"/>
              </w:rPr>
            </w:pPr>
            <w:r w:rsidRPr="003E3869">
              <w:rPr>
                <w:lang w:val="en-GB"/>
              </w:rPr>
              <w:t>TPMI information for precoding</w:t>
            </w:r>
            <w:r>
              <w:rPr>
                <w:lang w:val="en-GB"/>
              </w:rPr>
              <w:t>,</w:t>
            </w:r>
          </w:p>
          <w:p w14:paraId="7632AD2C" w14:textId="77777777" w:rsidR="009724D1" w:rsidRDefault="009724D1" w:rsidP="008745A8">
            <w:pPr>
              <w:rPr>
                <w:lang w:val="en-GB"/>
              </w:rPr>
            </w:pPr>
            <w:r w:rsidRPr="003E3869">
              <w:rPr>
                <w:lang w:val="en-GB"/>
              </w:rPr>
              <w:t>PMI confirmation for precoding</w:t>
            </w:r>
            <w:r>
              <w:rPr>
                <w:lang w:val="en-GB"/>
              </w:rPr>
              <w:t>,</w:t>
            </w:r>
          </w:p>
          <w:p w14:paraId="112A5637" w14:textId="77777777" w:rsidR="009724D1" w:rsidRDefault="009724D1" w:rsidP="008745A8">
            <w:pPr>
              <w:rPr>
                <w:lang w:val="en-GB"/>
              </w:rPr>
            </w:pPr>
            <w:r w:rsidRPr="003E3869">
              <w:rPr>
                <w:lang w:val="en-GB"/>
              </w:rPr>
              <w:t>Preamble Index</w:t>
            </w:r>
            <w:r>
              <w:rPr>
                <w:lang w:val="en-GB"/>
              </w:rPr>
              <w:t>,</w:t>
            </w:r>
            <w:r w:rsidRPr="003E3869">
              <w:rPr>
                <w:lang w:val="en-GB"/>
              </w:rPr>
              <w:t>PRACH Mask Index</w:t>
            </w:r>
            <w:r>
              <w:rPr>
                <w:lang w:val="en-GB"/>
              </w:rPr>
              <w:t xml:space="preserve">. </w:t>
            </w:r>
          </w:p>
          <w:p w14:paraId="203A3EBE" w14:textId="77777777" w:rsidR="009724D1" w:rsidRDefault="009724D1" w:rsidP="008745A8">
            <w:pPr>
              <w:rPr>
                <w:lang w:val="en-GB"/>
              </w:rPr>
            </w:pPr>
          </w:p>
        </w:tc>
        <w:tc>
          <w:tcPr>
            <w:tcW w:w="3210" w:type="dxa"/>
          </w:tcPr>
          <w:p w14:paraId="7585D2CA" w14:textId="77777777" w:rsidR="009724D1" w:rsidRPr="00E162E0" w:rsidRDefault="009724D1" w:rsidP="008745A8">
            <w:pPr>
              <w:rPr>
                <w:lang w:val="en-GB"/>
              </w:rPr>
            </w:pPr>
            <w:r w:rsidRPr="00E162E0">
              <w:rPr>
                <w:lang w:val="en-GB"/>
              </w:rPr>
              <w:t>TPC command for PUCCH</w:t>
            </w:r>
          </w:p>
          <w:p w14:paraId="29F4926F" w14:textId="77777777" w:rsidR="009724D1" w:rsidRPr="00E162E0" w:rsidRDefault="009724D1" w:rsidP="008745A8">
            <w:pPr>
              <w:rPr>
                <w:lang w:val="en-GB"/>
              </w:rPr>
            </w:pPr>
            <w:r w:rsidRPr="00E162E0">
              <w:rPr>
                <w:lang w:val="en-GB"/>
              </w:rPr>
              <w:t>DMRS indication for 2/3 os sTTI</w:t>
            </w:r>
          </w:p>
          <w:p w14:paraId="26A27A54" w14:textId="77777777" w:rsidR="009724D1" w:rsidRPr="00E162E0" w:rsidRDefault="009724D1" w:rsidP="008745A8">
            <w:pPr>
              <w:rPr>
                <w:lang w:val="en-GB"/>
              </w:rPr>
            </w:pPr>
            <w:r w:rsidRPr="00E162E0">
              <w:rPr>
                <w:lang w:val="en-GB"/>
              </w:rPr>
              <w:t>Downlink Assignment Index</w:t>
            </w:r>
          </w:p>
          <w:p w14:paraId="423B9F5D" w14:textId="77777777" w:rsidR="009724D1" w:rsidRPr="00E162E0" w:rsidRDefault="009724D1" w:rsidP="008745A8">
            <w:pPr>
              <w:rPr>
                <w:lang w:val="en-GB"/>
              </w:rPr>
            </w:pPr>
            <w:r w:rsidRPr="00E162E0">
              <w:rPr>
                <w:lang w:val="en-GB"/>
              </w:rPr>
              <w:t>SRS request</w:t>
            </w:r>
          </w:p>
          <w:p w14:paraId="045D8B21" w14:textId="77777777" w:rsidR="009724D1" w:rsidRPr="00E162E0" w:rsidRDefault="009724D1" w:rsidP="008745A8">
            <w:pPr>
              <w:rPr>
                <w:lang w:val="en-GB"/>
              </w:rPr>
            </w:pPr>
            <w:r w:rsidRPr="00E162E0">
              <w:rPr>
                <w:lang w:val="en-GB"/>
              </w:rPr>
              <w:t>used/unused SPDCCH resource indication (format 1A)</w:t>
            </w:r>
          </w:p>
          <w:p w14:paraId="13AF2A63" w14:textId="77777777" w:rsidR="009724D1" w:rsidRDefault="009724D1" w:rsidP="008745A8">
            <w:pPr>
              <w:rPr>
                <w:lang w:val="en-GB"/>
              </w:rPr>
            </w:pPr>
          </w:p>
        </w:tc>
      </w:tr>
    </w:tbl>
    <w:p w14:paraId="27C7B6AC" w14:textId="3009CA6D" w:rsidR="009724D1" w:rsidRDefault="009724D1" w:rsidP="009724D1">
      <w:pPr>
        <w:rPr>
          <w:lang w:val="en-GB"/>
        </w:rPr>
      </w:pPr>
    </w:p>
    <w:p w14:paraId="02A789DF" w14:textId="746755DF" w:rsidR="00913A4C" w:rsidRDefault="00913A4C" w:rsidP="009724D1">
      <w:pPr>
        <w:rPr>
          <w:lang w:val="en-GB"/>
        </w:rPr>
      </w:pPr>
      <w:r>
        <w:rPr>
          <w:lang w:val="en-GB"/>
        </w:rPr>
        <w:t>For UL DCI, the following fields are removed:</w:t>
      </w:r>
    </w:p>
    <w:p w14:paraId="1030ED0C" w14:textId="1D7D306D" w:rsidR="00EC27FC" w:rsidRDefault="00EC27FC" w:rsidP="00EC27FC">
      <w:pPr>
        <w:pStyle w:val="Caption"/>
        <w:keepNext/>
      </w:pPr>
      <w:r>
        <w:t xml:space="preserve">Table </w:t>
      </w:r>
      <w:r w:rsidR="00634E5B">
        <w:fldChar w:fldCharType="begin"/>
      </w:r>
      <w:r w:rsidR="00634E5B">
        <w:instrText xml:space="preserve"> SEQ Table \* ARABIC </w:instrText>
      </w:r>
      <w:r w:rsidR="00634E5B">
        <w:fldChar w:fldCharType="separate"/>
      </w:r>
      <w:r>
        <w:rPr>
          <w:noProof/>
        </w:rPr>
        <w:t>7</w:t>
      </w:r>
      <w:r w:rsidR="00634E5B">
        <w:rPr>
          <w:noProof/>
        </w:rPr>
        <w:fldChar w:fldCharType="end"/>
      </w:r>
      <w:r>
        <w:t xml:space="preserve"> Fields omitted or deleted in compact DCI (UL)</w:t>
      </w:r>
    </w:p>
    <w:tbl>
      <w:tblPr>
        <w:tblStyle w:val="TableGrid"/>
        <w:tblW w:w="0" w:type="auto"/>
        <w:tblLook w:val="04A0" w:firstRow="1" w:lastRow="0" w:firstColumn="1" w:lastColumn="0" w:noHBand="0" w:noVBand="1"/>
      </w:tblPr>
      <w:tblGrid>
        <w:gridCol w:w="4814"/>
        <w:gridCol w:w="4815"/>
      </w:tblGrid>
      <w:tr w:rsidR="00913A4C" w14:paraId="44DF9921" w14:textId="77777777" w:rsidTr="00913A4C">
        <w:tc>
          <w:tcPr>
            <w:tcW w:w="4814" w:type="dxa"/>
          </w:tcPr>
          <w:p w14:paraId="2C0DA038" w14:textId="77777777" w:rsidR="00913A4C" w:rsidRDefault="00913A4C" w:rsidP="009724D1">
            <w:pPr>
              <w:rPr>
                <w:lang w:val="en-GB"/>
              </w:rPr>
            </w:pPr>
            <w:r>
              <w:rPr>
                <w:lang w:val="en-GB"/>
              </w:rPr>
              <w:t>1ms TTI</w:t>
            </w:r>
          </w:p>
          <w:p w14:paraId="291E493B" w14:textId="32DEE540" w:rsidR="00913A4C" w:rsidRDefault="00913A4C" w:rsidP="009724D1">
            <w:pPr>
              <w:rPr>
                <w:lang w:val="en-GB"/>
              </w:rPr>
            </w:pPr>
          </w:p>
        </w:tc>
        <w:tc>
          <w:tcPr>
            <w:tcW w:w="4815" w:type="dxa"/>
          </w:tcPr>
          <w:p w14:paraId="09EC2F4F" w14:textId="367AD05A" w:rsidR="00913A4C" w:rsidRDefault="00913A4C" w:rsidP="009724D1">
            <w:pPr>
              <w:rPr>
                <w:lang w:val="en-GB"/>
              </w:rPr>
            </w:pPr>
            <w:r>
              <w:rPr>
                <w:lang w:val="en-GB"/>
              </w:rPr>
              <w:t>Slot / subslot</w:t>
            </w:r>
          </w:p>
        </w:tc>
      </w:tr>
      <w:tr w:rsidR="00913A4C" w14:paraId="57548A87" w14:textId="77777777" w:rsidTr="000A3BFB">
        <w:trPr>
          <w:trHeight w:val="1670"/>
        </w:trPr>
        <w:tc>
          <w:tcPr>
            <w:tcW w:w="4814" w:type="dxa"/>
            <w:vAlign w:val="bottom"/>
          </w:tcPr>
          <w:p w14:paraId="3C257A3C" w14:textId="77777777" w:rsidR="00913A4C" w:rsidRDefault="00913A4C" w:rsidP="00913A4C">
            <w:pPr>
              <w:rPr>
                <w:lang w:val="en-GB"/>
              </w:rPr>
            </w:pPr>
            <w:r w:rsidRPr="00913A4C">
              <w:rPr>
                <w:rFonts w:ascii="Times New Roman" w:hAnsi="Times New Roman" w:cs="Times New Roman"/>
                <w:color w:val="000000"/>
                <w:lang w:eastAsia="ja-JP"/>
              </w:rPr>
              <w:t>UL SPS configuration index</w:t>
            </w:r>
          </w:p>
          <w:p w14:paraId="04CF176F" w14:textId="77777777" w:rsidR="00913A4C" w:rsidRPr="00913A4C" w:rsidRDefault="00913A4C" w:rsidP="00913A4C">
            <w:pPr>
              <w:rPr>
                <w:rFonts w:ascii="Times New Roman" w:hAnsi="Times New Roman" w:cs="Times New Roman"/>
                <w:color w:val="000000"/>
                <w:lang w:eastAsia="ja-JP"/>
              </w:rPr>
            </w:pPr>
            <w:r w:rsidRPr="00913A4C">
              <w:rPr>
                <w:rFonts w:ascii="Times New Roman" w:hAnsi="Times New Roman" w:cs="Times New Roman"/>
                <w:color w:val="000000"/>
                <w:lang w:eastAsia="ja-JP"/>
              </w:rPr>
              <w:t>UL index</w:t>
            </w:r>
          </w:p>
          <w:p w14:paraId="17C2A351" w14:textId="77777777" w:rsidR="00913A4C" w:rsidRPr="00913A4C" w:rsidRDefault="00913A4C" w:rsidP="00913A4C">
            <w:pPr>
              <w:rPr>
                <w:rFonts w:ascii="Times New Roman" w:hAnsi="Times New Roman" w:cs="Times New Roman"/>
                <w:color w:val="000000"/>
                <w:lang w:eastAsia="ja-JP"/>
              </w:rPr>
            </w:pPr>
            <w:r w:rsidRPr="00913A4C">
              <w:rPr>
                <w:rFonts w:ascii="Times New Roman" w:hAnsi="Times New Roman" w:cs="Times New Roman"/>
                <w:color w:val="000000"/>
                <w:lang w:eastAsia="ja-JP"/>
              </w:rPr>
              <w:t>Downlink Assignment Index (DAI)</w:t>
            </w:r>
          </w:p>
          <w:p w14:paraId="2100116D" w14:textId="77777777" w:rsidR="00913A4C" w:rsidRPr="00913A4C" w:rsidRDefault="00913A4C" w:rsidP="00913A4C">
            <w:pPr>
              <w:rPr>
                <w:rFonts w:ascii="Times New Roman" w:hAnsi="Times New Roman" w:cs="Times New Roman"/>
                <w:color w:val="000000"/>
                <w:lang w:eastAsia="ja-JP"/>
              </w:rPr>
            </w:pPr>
            <w:r w:rsidRPr="00913A4C">
              <w:rPr>
                <w:rFonts w:ascii="Times New Roman" w:hAnsi="Times New Roman" w:cs="Times New Roman"/>
                <w:color w:val="000000"/>
                <w:lang w:eastAsia="ja-JP"/>
              </w:rPr>
              <w:t>CSI request</w:t>
            </w:r>
          </w:p>
          <w:p w14:paraId="1AA94284" w14:textId="77777777" w:rsidR="00913A4C" w:rsidRPr="00913A4C" w:rsidRDefault="00913A4C" w:rsidP="00913A4C">
            <w:pPr>
              <w:rPr>
                <w:rFonts w:ascii="Times New Roman" w:hAnsi="Times New Roman" w:cs="Times New Roman"/>
                <w:color w:val="000000"/>
                <w:lang w:eastAsia="ja-JP"/>
              </w:rPr>
            </w:pPr>
            <w:r w:rsidRPr="00913A4C">
              <w:rPr>
                <w:rFonts w:ascii="Times New Roman" w:hAnsi="Times New Roman" w:cs="Times New Roman"/>
                <w:color w:val="000000"/>
                <w:lang w:eastAsia="ja-JP"/>
              </w:rPr>
              <w:t>SRS request</w:t>
            </w:r>
          </w:p>
          <w:p w14:paraId="6A69731B" w14:textId="77777777" w:rsidR="00913A4C" w:rsidRPr="00913A4C" w:rsidRDefault="00913A4C" w:rsidP="00913A4C">
            <w:pPr>
              <w:rPr>
                <w:rFonts w:ascii="Times New Roman" w:hAnsi="Times New Roman" w:cs="Times New Roman"/>
                <w:color w:val="000000"/>
                <w:lang w:eastAsia="ja-JP"/>
              </w:rPr>
            </w:pPr>
            <w:r w:rsidRPr="00913A4C">
              <w:rPr>
                <w:rFonts w:ascii="Times New Roman" w:hAnsi="Times New Roman" w:cs="Times New Roman"/>
                <w:color w:val="000000"/>
                <w:lang w:eastAsia="ja-JP"/>
              </w:rPr>
              <w:t>Resource allocation type</w:t>
            </w:r>
          </w:p>
          <w:p w14:paraId="51026001" w14:textId="6A71B2A4" w:rsidR="00913A4C" w:rsidRDefault="00913A4C" w:rsidP="00913A4C">
            <w:pPr>
              <w:rPr>
                <w:lang w:val="en-GB"/>
              </w:rPr>
            </w:pPr>
            <w:r w:rsidRPr="00913A4C">
              <w:rPr>
                <w:rFonts w:ascii="Times New Roman" w:hAnsi="Times New Roman" w:cs="Times New Roman"/>
                <w:color w:val="000000"/>
                <w:lang w:eastAsia="ja-JP"/>
              </w:rPr>
              <w:t>Cyclic Shift Field mapping table for DMRS</w:t>
            </w:r>
          </w:p>
        </w:tc>
        <w:tc>
          <w:tcPr>
            <w:tcW w:w="4815" w:type="dxa"/>
            <w:vAlign w:val="bottom"/>
          </w:tcPr>
          <w:p w14:paraId="4DDED748" w14:textId="77777777" w:rsidR="00913A4C" w:rsidRDefault="00913A4C" w:rsidP="00913A4C">
            <w:pPr>
              <w:rPr>
                <w:lang w:val="en-GB"/>
              </w:rPr>
            </w:pPr>
            <w:r w:rsidRPr="00913A4C">
              <w:rPr>
                <w:rFonts w:ascii="Times New Roman" w:hAnsi="Times New Roman" w:cs="Times New Roman"/>
                <w:color w:val="000000"/>
                <w:lang w:eastAsia="ja-JP"/>
              </w:rPr>
              <w:t>UL index</w:t>
            </w:r>
          </w:p>
          <w:p w14:paraId="78F5BEC4" w14:textId="77777777" w:rsidR="00913A4C" w:rsidRDefault="00913A4C" w:rsidP="00913A4C">
            <w:pPr>
              <w:rPr>
                <w:lang w:val="en-GB"/>
              </w:rPr>
            </w:pPr>
            <w:r w:rsidRPr="00913A4C">
              <w:rPr>
                <w:rFonts w:ascii="Times New Roman" w:hAnsi="Times New Roman" w:cs="Times New Roman"/>
                <w:color w:val="000000"/>
                <w:lang w:eastAsia="ja-JP"/>
              </w:rPr>
              <w:t>Downlink Assignment Index (DAI)</w:t>
            </w:r>
          </w:p>
          <w:p w14:paraId="06A46EB3" w14:textId="77777777" w:rsidR="00913A4C" w:rsidRDefault="00913A4C" w:rsidP="00913A4C">
            <w:pPr>
              <w:rPr>
                <w:lang w:val="en-GB"/>
              </w:rPr>
            </w:pPr>
            <w:r w:rsidRPr="00913A4C">
              <w:rPr>
                <w:rFonts w:ascii="Times New Roman" w:hAnsi="Times New Roman" w:cs="Times New Roman"/>
                <w:color w:val="000000"/>
                <w:lang w:eastAsia="ja-JP"/>
              </w:rPr>
              <w:t>CSI request</w:t>
            </w:r>
          </w:p>
          <w:p w14:paraId="6D37887D" w14:textId="77777777" w:rsidR="00913A4C" w:rsidRDefault="00913A4C" w:rsidP="00913A4C">
            <w:pPr>
              <w:rPr>
                <w:lang w:val="en-GB"/>
              </w:rPr>
            </w:pPr>
            <w:r w:rsidRPr="00913A4C">
              <w:rPr>
                <w:rFonts w:ascii="Times New Roman" w:hAnsi="Times New Roman" w:cs="Times New Roman"/>
                <w:color w:val="000000"/>
                <w:lang w:eastAsia="ja-JP"/>
              </w:rPr>
              <w:t>SRS request</w:t>
            </w:r>
          </w:p>
          <w:p w14:paraId="076C49D7" w14:textId="77777777" w:rsidR="00913A4C" w:rsidRDefault="00913A4C" w:rsidP="00913A4C">
            <w:pPr>
              <w:rPr>
                <w:rFonts w:ascii="Times New Roman" w:hAnsi="Times New Roman" w:cs="Times New Roman"/>
                <w:color w:val="000000"/>
                <w:lang w:eastAsia="ja-JP"/>
              </w:rPr>
            </w:pPr>
            <w:r w:rsidRPr="00913A4C">
              <w:rPr>
                <w:rFonts w:ascii="Times New Roman" w:hAnsi="Times New Roman" w:cs="Times New Roman"/>
                <w:color w:val="000000"/>
                <w:lang w:eastAsia="ja-JP"/>
              </w:rPr>
              <w:t>Beta offset</w:t>
            </w:r>
          </w:p>
          <w:p w14:paraId="60A5C84B" w14:textId="77777777" w:rsidR="00913A4C" w:rsidRDefault="00913A4C" w:rsidP="00913A4C">
            <w:pPr>
              <w:rPr>
                <w:rFonts w:ascii="Times New Roman" w:hAnsi="Times New Roman" w:cs="Times New Roman"/>
                <w:color w:val="000000"/>
                <w:lang w:eastAsia="ja-JP"/>
              </w:rPr>
            </w:pPr>
          </w:p>
          <w:p w14:paraId="6329D81C" w14:textId="605965DD" w:rsidR="00913A4C" w:rsidRDefault="00913A4C" w:rsidP="00913A4C">
            <w:pPr>
              <w:rPr>
                <w:lang w:val="en-GB"/>
              </w:rPr>
            </w:pPr>
          </w:p>
        </w:tc>
      </w:tr>
    </w:tbl>
    <w:p w14:paraId="1B4D1B5E" w14:textId="77777777" w:rsidR="00913A4C" w:rsidRPr="00913A4C" w:rsidRDefault="00913A4C" w:rsidP="009724D1"/>
    <w:p w14:paraId="33B7A9F2" w14:textId="77777777" w:rsidR="009724D1" w:rsidRDefault="009724D1" w:rsidP="009724D1">
      <w:pPr>
        <w:pStyle w:val="Heading4"/>
      </w:pPr>
      <w:r>
        <w:t>TPC for URLLC</w:t>
      </w:r>
    </w:p>
    <w:p w14:paraId="27FF6B01" w14:textId="77777777" w:rsidR="009724D1" w:rsidRDefault="009724D1" w:rsidP="009724D1">
      <w:pPr>
        <w:spacing w:line="240" w:lineRule="auto"/>
        <w:rPr>
          <w:lang w:val="en-GB"/>
        </w:rPr>
      </w:pPr>
      <w:r>
        <w:rPr>
          <w:lang w:val="en-GB"/>
        </w:rPr>
        <w:t xml:space="preserve">TPC commands can be transmitted with </w:t>
      </w:r>
      <w:r w:rsidRPr="00F30429">
        <w:rPr>
          <w:lang w:val="en-GB"/>
        </w:rPr>
        <w:t>DCI formats 3 (2-bit command per device) or 3A (single-bit</w:t>
      </w:r>
      <w:r>
        <w:rPr>
          <w:lang w:val="en-GB"/>
        </w:rPr>
        <w:t xml:space="preserve"> </w:t>
      </w:r>
      <w:r w:rsidRPr="00F30429">
        <w:rPr>
          <w:lang w:val="en-GB"/>
        </w:rPr>
        <w:t xml:space="preserve">command per device). </w:t>
      </w:r>
      <w:r>
        <w:rPr>
          <w:lang w:val="en-GB"/>
        </w:rPr>
        <w:t xml:space="preserve"> Although the </w:t>
      </w:r>
      <w:r w:rsidRPr="00F30429">
        <w:rPr>
          <w:lang w:val="en-GB"/>
        </w:rPr>
        <w:t>main motivation for DCI format 3/3A is to support power control</w:t>
      </w:r>
      <w:r>
        <w:rPr>
          <w:lang w:val="en-GB"/>
        </w:rPr>
        <w:t xml:space="preserve"> </w:t>
      </w:r>
      <w:r w:rsidRPr="00F30429">
        <w:rPr>
          <w:lang w:val="en-GB"/>
        </w:rPr>
        <w:t xml:space="preserve">for </w:t>
      </w:r>
      <w:r>
        <w:rPr>
          <w:lang w:val="en-GB"/>
        </w:rPr>
        <w:t>SPS, its use can be extended to URLLC</w:t>
      </w:r>
      <w:r w:rsidRPr="00F30429">
        <w:rPr>
          <w:lang w:val="en-GB"/>
        </w:rPr>
        <w:t xml:space="preserve">. </w:t>
      </w:r>
      <w:r>
        <w:rPr>
          <w:lang w:val="en-GB"/>
        </w:rPr>
        <w:t xml:space="preserve"> This would free up one the TPC bits from the DL and UL DCI. </w:t>
      </w:r>
    </w:p>
    <w:p w14:paraId="0CB8C0C9" w14:textId="3A6E0745" w:rsidR="009724D1" w:rsidRDefault="003474E2" w:rsidP="009724D1">
      <w:pPr>
        <w:pStyle w:val="Proposal"/>
        <w:rPr>
          <w:lang w:val="en-GB"/>
        </w:rPr>
      </w:pPr>
      <w:bookmarkStart w:id="19" w:name="_Toc506534606"/>
      <w:r>
        <w:rPr>
          <w:lang w:val="en-GB"/>
        </w:rPr>
        <w:t xml:space="preserve">For compact DCI, the </w:t>
      </w:r>
      <w:r w:rsidR="009724D1">
        <w:rPr>
          <w:lang w:val="en-GB"/>
        </w:rPr>
        <w:t xml:space="preserve">TPC field </w:t>
      </w:r>
      <w:r w:rsidR="002B7131">
        <w:rPr>
          <w:lang w:val="en-GB"/>
        </w:rPr>
        <w:t>is removed</w:t>
      </w:r>
      <w:r w:rsidR="009724D1">
        <w:rPr>
          <w:lang w:val="en-GB"/>
        </w:rPr>
        <w:t xml:space="preserve"> from DL and UL DCI for URLLC</w:t>
      </w:r>
      <w:bookmarkEnd w:id="19"/>
    </w:p>
    <w:p w14:paraId="26C89412" w14:textId="77777777" w:rsidR="009724D1" w:rsidRPr="000B7CFD" w:rsidRDefault="009724D1" w:rsidP="009724D1">
      <w:pPr>
        <w:pStyle w:val="Proposal"/>
        <w:rPr>
          <w:lang w:val="en-GB"/>
        </w:rPr>
      </w:pPr>
      <w:bookmarkStart w:id="20" w:name="_Toc506534607"/>
      <w:r>
        <w:rPr>
          <w:lang w:val="en-GB"/>
        </w:rPr>
        <w:t>TPC commands in DCI format 3 is supported for URLLC</w:t>
      </w:r>
      <w:bookmarkEnd w:id="20"/>
      <w:r>
        <w:rPr>
          <w:lang w:val="en-GB"/>
        </w:rPr>
        <w:t xml:space="preserve"> </w:t>
      </w:r>
    </w:p>
    <w:p w14:paraId="01CA76E0" w14:textId="77777777" w:rsidR="009724D1" w:rsidRDefault="009724D1" w:rsidP="009724D1">
      <w:pPr>
        <w:pStyle w:val="Heading4"/>
      </w:pPr>
      <w:r>
        <w:t>CSI and SRS triggers</w:t>
      </w:r>
    </w:p>
    <w:p w14:paraId="4F3F20C1" w14:textId="463CA37D" w:rsidR="009724D1" w:rsidRDefault="009724D1" w:rsidP="009724D1">
      <w:pPr>
        <w:rPr>
          <w:lang w:val="en-GB"/>
        </w:rPr>
      </w:pPr>
      <w:r>
        <w:rPr>
          <w:lang w:val="en-GB"/>
        </w:rPr>
        <w:t xml:space="preserve">The CSI and SRS triggers can be removed in the UL/DL DCI for saving in bit count. The network can trigger CSI/SRS using either a </w:t>
      </w:r>
      <w:r w:rsidR="002B7131">
        <w:rPr>
          <w:lang w:val="en-GB"/>
        </w:rPr>
        <w:t>non-compact</w:t>
      </w:r>
      <w:r>
        <w:rPr>
          <w:lang w:val="en-GB"/>
        </w:rPr>
        <w:t xml:space="preserve"> DCI or one could discuss </w:t>
      </w:r>
      <w:r w:rsidR="00E52B97">
        <w:rPr>
          <w:lang w:val="en-GB"/>
        </w:rPr>
        <w:t>alternative solutions</w:t>
      </w:r>
      <w:r>
        <w:rPr>
          <w:lang w:val="en-GB"/>
        </w:rPr>
        <w:t xml:space="preserve">. </w:t>
      </w:r>
    </w:p>
    <w:p w14:paraId="4E6AEC7A" w14:textId="285034F4" w:rsidR="009724D1" w:rsidRPr="00E52B97" w:rsidRDefault="009724D1" w:rsidP="009724D1">
      <w:pPr>
        <w:pStyle w:val="Proposal"/>
        <w:rPr>
          <w:lang w:val="en-GB"/>
        </w:rPr>
      </w:pPr>
      <w:bookmarkStart w:id="21" w:name="_Toc506534608"/>
      <w:r>
        <w:rPr>
          <w:lang w:val="en-GB"/>
        </w:rPr>
        <w:t xml:space="preserve">CSI and SRS fields </w:t>
      </w:r>
      <w:r w:rsidR="002B7131">
        <w:rPr>
          <w:lang w:val="en-GB"/>
        </w:rPr>
        <w:t>are removed</w:t>
      </w:r>
      <w:r>
        <w:rPr>
          <w:lang w:val="en-GB"/>
        </w:rPr>
        <w:t xml:space="preserve"> from DL and UL DCI for URLLC</w:t>
      </w:r>
      <w:r w:rsidR="00E52B97">
        <w:rPr>
          <w:lang w:val="en-GB"/>
        </w:rPr>
        <w:t>. The solution for transmission of SRS and CSI in URLLC is FFS.</w:t>
      </w:r>
      <w:bookmarkEnd w:id="21"/>
      <w:r w:rsidR="00E52B97">
        <w:rPr>
          <w:lang w:val="en-GB"/>
        </w:rPr>
        <w:t xml:space="preserve"> </w:t>
      </w:r>
    </w:p>
    <w:p w14:paraId="76FEE6C6" w14:textId="77777777" w:rsidR="009724D1" w:rsidRDefault="009724D1" w:rsidP="009724D1">
      <w:pPr>
        <w:pStyle w:val="Heading2"/>
      </w:pPr>
      <w:r>
        <w:lastRenderedPageBreak/>
        <w:t xml:space="preserve">Proposed compact DCIs </w:t>
      </w:r>
    </w:p>
    <w:p w14:paraId="2BE82DB2" w14:textId="00057530" w:rsidR="009724D1" w:rsidRPr="00DC73FF" w:rsidRDefault="009724D1" w:rsidP="009724D1">
      <w:pPr>
        <w:rPr>
          <w:lang w:val="en-GB"/>
        </w:rPr>
      </w:pPr>
      <w:r>
        <w:rPr>
          <w:lang w:val="en-GB"/>
        </w:rPr>
        <w:t xml:space="preserve">The UL and DL compact DCIs for URLLC are shown in </w:t>
      </w:r>
      <w:r w:rsidR="0039672B">
        <w:rPr>
          <w:lang w:val="en-GB"/>
        </w:rPr>
        <w:fldChar w:fldCharType="begin"/>
      </w:r>
      <w:r w:rsidR="0039672B">
        <w:rPr>
          <w:lang w:val="en-GB"/>
        </w:rPr>
        <w:instrText xml:space="preserve"> REF _Ref506448076 \h </w:instrText>
      </w:r>
      <w:r w:rsidR="0039672B">
        <w:rPr>
          <w:lang w:val="en-GB"/>
        </w:rPr>
      </w:r>
      <w:r w:rsidR="0039672B">
        <w:rPr>
          <w:lang w:val="en-GB"/>
        </w:rPr>
        <w:fldChar w:fldCharType="separate"/>
      </w:r>
      <w:r w:rsidR="0039672B">
        <w:t xml:space="preserve">Table </w:t>
      </w:r>
      <w:r w:rsidR="0039672B">
        <w:rPr>
          <w:noProof/>
        </w:rPr>
        <w:t>5</w:t>
      </w:r>
      <w:r w:rsidR="0039672B">
        <w:rPr>
          <w:lang w:val="en-GB"/>
        </w:rPr>
        <w:fldChar w:fldCharType="end"/>
      </w:r>
      <w:r w:rsidR="0039672B">
        <w:rPr>
          <w:lang w:val="en-GB"/>
        </w:rPr>
        <w:t xml:space="preserve"> and </w:t>
      </w:r>
      <w:r w:rsidR="0039672B">
        <w:rPr>
          <w:lang w:val="en-GB"/>
        </w:rPr>
        <w:fldChar w:fldCharType="begin"/>
      </w:r>
      <w:r w:rsidR="0039672B">
        <w:rPr>
          <w:lang w:val="en-GB"/>
        </w:rPr>
        <w:instrText xml:space="preserve"> REF _Ref506448079 \h </w:instrText>
      </w:r>
      <w:r w:rsidR="0039672B">
        <w:rPr>
          <w:lang w:val="en-GB"/>
        </w:rPr>
      </w:r>
      <w:r w:rsidR="0039672B">
        <w:rPr>
          <w:lang w:val="en-GB"/>
        </w:rPr>
        <w:fldChar w:fldCharType="separate"/>
      </w:r>
      <w:r w:rsidR="0039672B">
        <w:t xml:space="preserve">Table </w:t>
      </w:r>
      <w:r w:rsidR="0039672B">
        <w:rPr>
          <w:noProof/>
        </w:rPr>
        <w:t>6</w:t>
      </w:r>
      <w:r w:rsidR="0039672B">
        <w:rPr>
          <w:lang w:val="en-GB"/>
        </w:rPr>
        <w:fldChar w:fldCharType="end"/>
      </w:r>
      <w:r>
        <w:rPr>
          <w:lang w:val="en-GB"/>
        </w:rPr>
        <w:t xml:space="preserve">. Given the DCI sizes fulfilling the requirements discussed in the previous section, a reduction of the bit count is required. </w:t>
      </w:r>
      <w:r w:rsidR="0039672B">
        <w:rPr>
          <w:lang w:val="en-GB"/>
        </w:rPr>
        <w:t>For some of the fields, bit count including RRC restriction is provided.</w:t>
      </w:r>
      <w:r w:rsidR="00C7748A">
        <w:rPr>
          <w:lang w:val="en-GB"/>
        </w:rPr>
        <w:t xml:space="preserve">  In this proposal</w:t>
      </w:r>
      <w:r w:rsidR="009B396A">
        <w:rPr>
          <w:lang w:val="en-GB"/>
        </w:rPr>
        <w:t>, the UL/DL difference is between 1 to 4 bits and the largest DCI is 20 bits. Accounting for 24 bits CRC, the performance is expected to match the requirements for URLLC with aggregation level 8</w:t>
      </w:r>
      <w:r w:rsidR="008530F2">
        <w:rPr>
          <w:lang w:val="en-GB"/>
        </w:rPr>
        <w:t xml:space="preserve"> for PDCCH and AL16 with SPDCCH</w:t>
      </w:r>
      <w:r w:rsidR="009B396A">
        <w:rPr>
          <w:lang w:val="en-GB"/>
        </w:rPr>
        <w:t xml:space="preserve">. </w:t>
      </w:r>
    </w:p>
    <w:p w14:paraId="052DD192" w14:textId="5E6E6F13" w:rsidR="009724D1" w:rsidRDefault="009724D1" w:rsidP="009724D1">
      <w:pPr>
        <w:pStyle w:val="Caption"/>
        <w:keepNext/>
      </w:pPr>
      <w:bookmarkStart w:id="22" w:name="_Ref506448076"/>
      <w:r>
        <w:t xml:space="preserve">Table </w:t>
      </w:r>
      <w:r w:rsidR="00634E5B">
        <w:fldChar w:fldCharType="begin"/>
      </w:r>
      <w:r w:rsidR="00634E5B">
        <w:instrText xml:space="preserve"> SEQ Table \* ARABIC </w:instrText>
      </w:r>
      <w:r w:rsidR="00634E5B">
        <w:fldChar w:fldCharType="separate"/>
      </w:r>
      <w:r w:rsidR="00EC27FC">
        <w:rPr>
          <w:noProof/>
        </w:rPr>
        <w:t>8</w:t>
      </w:r>
      <w:r w:rsidR="00634E5B">
        <w:rPr>
          <w:noProof/>
        </w:rPr>
        <w:fldChar w:fldCharType="end"/>
      </w:r>
      <w:bookmarkEnd w:id="22"/>
      <w:r>
        <w:t xml:space="preserve"> compact DL DCI format 1</w:t>
      </w:r>
      <w:r w:rsidR="00C7748A">
        <w:t>/1A</w:t>
      </w:r>
      <w:r>
        <w:t xml:space="preserve"> for URLLC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2977"/>
        <w:gridCol w:w="1134"/>
        <w:gridCol w:w="1275"/>
      </w:tblGrid>
      <w:tr w:rsidR="009724D1" w:rsidRPr="0089622F" w14:paraId="699E040C" w14:textId="77777777" w:rsidTr="00010F01">
        <w:trPr>
          <w:trHeight w:val="276"/>
        </w:trPr>
        <w:tc>
          <w:tcPr>
            <w:tcW w:w="2263" w:type="dxa"/>
            <w:shd w:val="clear" w:color="auto" w:fill="auto"/>
            <w:vAlign w:val="bottom"/>
          </w:tcPr>
          <w:p w14:paraId="49CD8197" w14:textId="77777777" w:rsidR="009724D1" w:rsidRPr="00190A51" w:rsidRDefault="009724D1" w:rsidP="008745A8">
            <w:pPr>
              <w:spacing w:after="0" w:line="240" w:lineRule="auto"/>
              <w:rPr>
                <w:rFonts w:ascii="Times New Roman" w:eastAsia="Times New Roman" w:hAnsi="Times New Roman" w:cs="Times New Roman"/>
                <w:sz w:val="20"/>
                <w:szCs w:val="20"/>
                <w:lang w:val="en-GB" w:eastAsia="ja-JP"/>
              </w:rPr>
            </w:pPr>
          </w:p>
        </w:tc>
        <w:tc>
          <w:tcPr>
            <w:tcW w:w="1418" w:type="dxa"/>
            <w:shd w:val="clear" w:color="auto" w:fill="auto"/>
            <w:noWrap/>
            <w:vAlign w:val="bottom"/>
          </w:tcPr>
          <w:p w14:paraId="6BF1567E" w14:textId="77777777" w:rsidR="009724D1" w:rsidRPr="0089622F" w:rsidRDefault="009724D1" w:rsidP="008745A8">
            <w:pPr>
              <w:spacing w:after="0" w:line="240" w:lineRule="auto"/>
              <w:jc w:val="right"/>
              <w:rPr>
                <w:rFonts w:ascii="Calibri" w:eastAsia="Times New Roman" w:hAnsi="Calibri" w:cs="Times New Roman"/>
                <w:lang w:eastAsia="ja-JP"/>
              </w:rPr>
            </w:pPr>
          </w:p>
        </w:tc>
        <w:tc>
          <w:tcPr>
            <w:tcW w:w="2977" w:type="dxa"/>
          </w:tcPr>
          <w:p w14:paraId="24901B68" w14:textId="77777777" w:rsidR="009724D1" w:rsidRDefault="009724D1" w:rsidP="008745A8">
            <w:pPr>
              <w:spacing w:after="0" w:line="240" w:lineRule="auto"/>
              <w:jc w:val="right"/>
              <w:rPr>
                <w:rFonts w:ascii="Calibri" w:eastAsia="Times New Roman" w:hAnsi="Calibri" w:cs="Times New Roman"/>
                <w:lang w:eastAsia="ja-JP"/>
              </w:rPr>
            </w:pPr>
            <w:r>
              <w:rPr>
                <w:rFonts w:ascii="Calibri" w:eastAsia="Times New Roman" w:hAnsi="Calibri" w:cs="Times New Roman"/>
                <w:lang w:eastAsia="ja-JP"/>
              </w:rPr>
              <w:t>Proposed</w:t>
            </w:r>
          </w:p>
          <w:p w14:paraId="47783388" w14:textId="77777777" w:rsidR="009724D1" w:rsidRDefault="009724D1" w:rsidP="008745A8">
            <w:pPr>
              <w:spacing w:after="0" w:line="240" w:lineRule="auto"/>
              <w:jc w:val="right"/>
              <w:rPr>
                <w:rFonts w:ascii="Calibri" w:eastAsia="Times New Roman" w:hAnsi="Calibri" w:cs="Times New Roman"/>
                <w:lang w:eastAsia="ja-JP"/>
              </w:rPr>
            </w:pPr>
            <w:r>
              <w:rPr>
                <w:rFonts w:ascii="Calibri" w:eastAsia="Times New Roman" w:hAnsi="Calibri" w:cs="Times New Roman"/>
                <w:lang w:eastAsia="ja-JP"/>
              </w:rPr>
              <w:t>1ms</w:t>
            </w:r>
          </w:p>
        </w:tc>
        <w:tc>
          <w:tcPr>
            <w:tcW w:w="1134" w:type="dxa"/>
          </w:tcPr>
          <w:p w14:paraId="695DBE92" w14:textId="77777777" w:rsidR="009724D1" w:rsidRDefault="009724D1" w:rsidP="008745A8">
            <w:pPr>
              <w:spacing w:after="0" w:line="240" w:lineRule="auto"/>
              <w:jc w:val="right"/>
              <w:rPr>
                <w:rFonts w:ascii="Calibri" w:eastAsia="Times New Roman" w:hAnsi="Calibri" w:cs="Times New Roman"/>
                <w:lang w:eastAsia="ja-JP"/>
              </w:rPr>
            </w:pPr>
            <w:r>
              <w:rPr>
                <w:rFonts w:ascii="Calibri" w:eastAsia="Times New Roman" w:hAnsi="Calibri" w:cs="Times New Roman"/>
                <w:lang w:eastAsia="ja-JP"/>
              </w:rPr>
              <w:t>Proposed</w:t>
            </w:r>
          </w:p>
          <w:p w14:paraId="4C64E2E5" w14:textId="77777777" w:rsidR="009724D1" w:rsidRPr="0089622F" w:rsidRDefault="009724D1" w:rsidP="008745A8">
            <w:pPr>
              <w:spacing w:after="0" w:line="240" w:lineRule="auto"/>
              <w:jc w:val="right"/>
              <w:rPr>
                <w:rFonts w:ascii="Calibri" w:eastAsia="Times New Roman" w:hAnsi="Calibri" w:cs="Times New Roman"/>
                <w:lang w:eastAsia="ja-JP"/>
              </w:rPr>
            </w:pPr>
            <w:r>
              <w:rPr>
                <w:rFonts w:ascii="Calibri" w:eastAsia="Times New Roman" w:hAnsi="Calibri" w:cs="Times New Roman"/>
                <w:lang w:eastAsia="ja-JP"/>
              </w:rPr>
              <w:t>Slot</w:t>
            </w:r>
          </w:p>
        </w:tc>
        <w:tc>
          <w:tcPr>
            <w:tcW w:w="1275" w:type="dxa"/>
          </w:tcPr>
          <w:p w14:paraId="55614EB2" w14:textId="77777777" w:rsidR="009724D1" w:rsidRDefault="009724D1" w:rsidP="008745A8">
            <w:pPr>
              <w:spacing w:after="0" w:line="240" w:lineRule="auto"/>
              <w:jc w:val="right"/>
              <w:rPr>
                <w:rFonts w:ascii="Calibri" w:eastAsia="Times New Roman" w:hAnsi="Calibri" w:cs="Times New Roman"/>
                <w:lang w:eastAsia="ja-JP"/>
              </w:rPr>
            </w:pPr>
            <w:r>
              <w:rPr>
                <w:rFonts w:ascii="Calibri" w:eastAsia="Times New Roman" w:hAnsi="Calibri" w:cs="Times New Roman"/>
                <w:lang w:eastAsia="ja-JP"/>
              </w:rPr>
              <w:t>Proposed</w:t>
            </w:r>
          </w:p>
          <w:p w14:paraId="1114E4E6" w14:textId="77777777" w:rsidR="009724D1" w:rsidRDefault="009724D1" w:rsidP="008745A8">
            <w:pPr>
              <w:spacing w:after="0" w:line="240" w:lineRule="auto"/>
              <w:jc w:val="right"/>
              <w:rPr>
                <w:rFonts w:ascii="Calibri" w:eastAsia="Times New Roman" w:hAnsi="Calibri" w:cs="Times New Roman"/>
                <w:lang w:eastAsia="ja-JP"/>
              </w:rPr>
            </w:pPr>
            <w:r>
              <w:rPr>
                <w:rFonts w:ascii="Calibri" w:eastAsia="Times New Roman" w:hAnsi="Calibri" w:cs="Times New Roman"/>
                <w:lang w:eastAsia="ja-JP"/>
              </w:rPr>
              <w:t>subslot</w:t>
            </w:r>
          </w:p>
        </w:tc>
      </w:tr>
      <w:tr w:rsidR="009724D1" w:rsidRPr="0089622F" w14:paraId="710DBA5F" w14:textId="77777777" w:rsidTr="00010F01">
        <w:trPr>
          <w:trHeight w:val="276"/>
        </w:trPr>
        <w:tc>
          <w:tcPr>
            <w:tcW w:w="2263" w:type="dxa"/>
            <w:shd w:val="clear" w:color="auto" w:fill="auto"/>
            <w:vAlign w:val="bottom"/>
            <w:hideMark/>
          </w:tcPr>
          <w:p w14:paraId="6E0E3EE9" w14:textId="54401C58" w:rsidR="009724D1" w:rsidRPr="0089622F" w:rsidRDefault="009724D1" w:rsidP="008745A8">
            <w:pPr>
              <w:spacing w:after="0" w:line="240" w:lineRule="auto"/>
              <w:rPr>
                <w:rFonts w:ascii="Times New Roman" w:eastAsia="Times New Roman" w:hAnsi="Times New Roman" w:cs="Times New Roman"/>
                <w:sz w:val="20"/>
                <w:szCs w:val="20"/>
                <w:lang w:eastAsia="ja-JP"/>
              </w:rPr>
            </w:pPr>
            <w:r w:rsidRPr="0089622F">
              <w:rPr>
                <w:rFonts w:ascii="Times New Roman" w:eastAsia="Times New Roman" w:hAnsi="Times New Roman" w:cs="Times New Roman"/>
                <w:sz w:val="20"/>
                <w:szCs w:val="20"/>
                <w:lang w:eastAsia="ja-JP"/>
              </w:rPr>
              <w:t>UL/DL differentiation flag</w:t>
            </w:r>
            <w:r w:rsidR="00DD2FC1">
              <w:rPr>
                <w:rFonts w:ascii="Calibri" w:hAnsi="Calibri"/>
              </w:rPr>
              <w:t>(format 1A)</w:t>
            </w:r>
          </w:p>
        </w:tc>
        <w:tc>
          <w:tcPr>
            <w:tcW w:w="1418" w:type="dxa"/>
            <w:shd w:val="clear" w:color="auto" w:fill="auto"/>
            <w:noWrap/>
            <w:vAlign w:val="bottom"/>
            <w:hideMark/>
          </w:tcPr>
          <w:p w14:paraId="339068D5" w14:textId="75D700A1" w:rsidR="009724D1" w:rsidRPr="0089622F" w:rsidRDefault="009724D1" w:rsidP="002C3195">
            <w:pPr>
              <w:spacing w:after="0" w:line="240" w:lineRule="auto"/>
              <w:ind w:right="440"/>
              <w:rPr>
                <w:rFonts w:ascii="Calibri" w:eastAsia="Times New Roman" w:hAnsi="Calibri" w:cs="Times New Roman"/>
                <w:lang w:eastAsia="ja-JP"/>
              </w:rPr>
            </w:pPr>
          </w:p>
        </w:tc>
        <w:tc>
          <w:tcPr>
            <w:tcW w:w="2977" w:type="dxa"/>
            <w:vAlign w:val="bottom"/>
          </w:tcPr>
          <w:p w14:paraId="46127457" w14:textId="3F36E479" w:rsidR="009724D1" w:rsidRDefault="00F853AD" w:rsidP="008745A8">
            <w:pPr>
              <w:spacing w:after="0" w:line="240" w:lineRule="auto"/>
              <w:jc w:val="right"/>
              <w:rPr>
                <w:rFonts w:ascii="Calibri" w:hAnsi="Calibri"/>
              </w:rPr>
            </w:pPr>
            <w:r>
              <w:rPr>
                <w:rFonts w:ascii="Calibri" w:hAnsi="Calibri"/>
              </w:rPr>
              <w:t xml:space="preserve">1 </w:t>
            </w:r>
            <w:r w:rsidR="00C7748A">
              <w:rPr>
                <w:rFonts w:ascii="Calibri" w:hAnsi="Calibri"/>
              </w:rPr>
              <w:t xml:space="preserve"> </w:t>
            </w:r>
          </w:p>
        </w:tc>
        <w:tc>
          <w:tcPr>
            <w:tcW w:w="1134" w:type="dxa"/>
            <w:vAlign w:val="bottom"/>
          </w:tcPr>
          <w:p w14:paraId="4D0619F4" w14:textId="77777777" w:rsidR="009724D1" w:rsidRPr="0089622F" w:rsidRDefault="009724D1" w:rsidP="008745A8">
            <w:pPr>
              <w:spacing w:after="0" w:line="240" w:lineRule="auto"/>
              <w:jc w:val="right"/>
              <w:rPr>
                <w:rFonts w:ascii="Calibri" w:eastAsia="Times New Roman" w:hAnsi="Calibri" w:cs="Times New Roman"/>
                <w:lang w:eastAsia="ja-JP"/>
              </w:rPr>
            </w:pPr>
            <w:r>
              <w:rPr>
                <w:rFonts w:ascii="Calibri" w:hAnsi="Calibri"/>
              </w:rPr>
              <w:t>1</w:t>
            </w:r>
          </w:p>
        </w:tc>
        <w:tc>
          <w:tcPr>
            <w:tcW w:w="1275" w:type="dxa"/>
            <w:vAlign w:val="bottom"/>
          </w:tcPr>
          <w:p w14:paraId="7E1E7224" w14:textId="77777777" w:rsidR="009724D1" w:rsidRDefault="009724D1" w:rsidP="008745A8">
            <w:pPr>
              <w:spacing w:after="0" w:line="240" w:lineRule="auto"/>
              <w:jc w:val="right"/>
              <w:rPr>
                <w:rFonts w:ascii="Calibri" w:hAnsi="Calibri"/>
              </w:rPr>
            </w:pPr>
            <w:r>
              <w:rPr>
                <w:rFonts w:ascii="Calibri" w:hAnsi="Calibri"/>
              </w:rPr>
              <w:t>1</w:t>
            </w:r>
          </w:p>
        </w:tc>
      </w:tr>
      <w:tr w:rsidR="00FD55BE" w:rsidRPr="0089622F" w14:paraId="73E70337" w14:textId="77777777" w:rsidTr="00010F01">
        <w:trPr>
          <w:trHeight w:val="276"/>
        </w:trPr>
        <w:tc>
          <w:tcPr>
            <w:tcW w:w="2263" w:type="dxa"/>
            <w:shd w:val="clear" w:color="auto" w:fill="auto"/>
            <w:vAlign w:val="bottom"/>
          </w:tcPr>
          <w:p w14:paraId="575E2FDF" w14:textId="4FD93CD8" w:rsidR="00FD55BE" w:rsidRPr="0089622F" w:rsidRDefault="00FD55BE" w:rsidP="00FD55BE">
            <w:pPr>
              <w:spacing w:after="0" w:line="240" w:lineRule="auto"/>
              <w:rPr>
                <w:rFonts w:ascii="Times New Roman" w:eastAsia="Times New Roman" w:hAnsi="Times New Roman" w:cs="Times New Roman"/>
                <w:sz w:val="20"/>
                <w:szCs w:val="20"/>
                <w:lang w:eastAsia="ja-JP"/>
              </w:rPr>
            </w:pPr>
            <w:r>
              <w:rPr>
                <w:rFonts w:ascii="Calibri" w:hAnsi="Calibri"/>
                <w:color w:val="000000"/>
                <w:sz w:val="20"/>
                <w:szCs w:val="20"/>
              </w:rPr>
              <w:t>Resource allocation header (resource allocation type 0 / type 1)</w:t>
            </w:r>
          </w:p>
        </w:tc>
        <w:tc>
          <w:tcPr>
            <w:tcW w:w="1418" w:type="dxa"/>
            <w:shd w:val="clear" w:color="auto" w:fill="auto"/>
            <w:noWrap/>
            <w:vAlign w:val="bottom"/>
          </w:tcPr>
          <w:p w14:paraId="535F60B1" w14:textId="08AC3120" w:rsidR="00FD55BE" w:rsidRPr="0089622F" w:rsidRDefault="00FD55BE" w:rsidP="00FD55BE">
            <w:pPr>
              <w:spacing w:after="0" w:line="240" w:lineRule="auto"/>
              <w:jc w:val="right"/>
              <w:rPr>
                <w:rFonts w:ascii="Calibri" w:eastAsia="Times New Roman" w:hAnsi="Calibri" w:cs="Times New Roman"/>
                <w:lang w:eastAsia="ja-JP"/>
              </w:rPr>
            </w:pPr>
          </w:p>
        </w:tc>
        <w:tc>
          <w:tcPr>
            <w:tcW w:w="2977" w:type="dxa"/>
            <w:vAlign w:val="bottom"/>
          </w:tcPr>
          <w:p w14:paraId="0D0D489C" w14:textId="50E53E63" w:rsidR="00FD55BE" w:rsidRDefault="00FD55BE" w:rsidP="00FD55BE">
            <w:pPr>
              <w:spacing w:after="0" w:line="240" w:lineRule="auto"/>
              <w:jc w:val="right"/>
              <w:rPr>
                <w:rFonts w:ascii="Calibri" w:hAnsi="Calibri"/>
              </w:rPr>
            </w:pPr>
            <w:r>
              <w:rPr>
                <w:rFonts w:ascii="Calibri" w:hAnsi="Calibri"/>
              </w:rPr>
              <w:t>1</w:t>
            </w:r>
          </w:p>
        </w:tc>
        <w:tc>
          <w:tcPr>
            <w:tcW w:w="1134" w:type="dxa"/>
            <w:vAlign w:val="bottom"/>
          </w:tcPr>
          <w:p w14:paraId="51A74823" w14:textId="25B93A85" w:rsidR="00FD55BE" w:rsidRDefault="00FD55BE" w:rsidP="00FD55BE">
            <w:pPr>
              <w:spacing w:after="0" w:line="240" w:lineRule="auto"/>
              <w:jc w:val="right"/>
              <w:rPr>
                <w:rFonts w:ascii="Calibri" w:hAnsi="Calibri"/>
              </w:rPr>
            </w:pPr>
            <w:r>
              <w:rPr>
                <w:rFonts w:ascii="Calibri" w:hAnsi="Calibri"/>
              </w:rPr>
              <w:t>0</w:t>
            </w:r>
          </w:p>
        </w:tc>
        <w:tc>
          <w:tcPr>
            <w:tcW w:w="1275" w:type="dxa"/>
            <w:vAlign w:val="bottom"/>
          </w:tcPr>
          <w:p w14:paraId="19873AC9" w14:textId="306BF166" w:rsidR="00FD55BE" w:rsidRDefault="00FD55BE" w:rsidP="00FD55BE">
            <w:pPr>
              <w:spacing w:after="0" w:line="240" w:lineRule="auto"/>
              <w:jc w:val="right"/>
              <w:rPr>
                <w:rFonts w:ascii="Calibri" w:hAnsi="Calibri"/>
              </w:rPr>
            </w:pPr>
            <w:r>
              <w:rPr>
                <w:rFonts w:ascii="Calibri" w:hAnsi="Calibri"/>
              </w:rPr>
              <w:t>0</w:t>
            </w:r>
          </w:p>
        </w:tc>
      </w:tr>
      <w:tr w:rsidR="009724D1" w:rsidRPr="0089622F" w14:paraId="29BEB094" w14:textId="77777777" w:rsidTr="00010F01">
        <w:trPr>
          <w:trHeight w:val="483"/>
        </w:trPr>
        <w:tc>
          <w:tcPr>
            <w:tcW w:w="2263" w:type="dxa"/>
            <w:shd w:val="clear" w:color="auto" w:fill="auto"/>
            <w:vAlign w:val="bottom"/>
            <w:hideMark/>
          </w:tcPr>
          <w:p w14:paraId="36B3D2E9" w14:textId="77777777" w:rsidR="009724D1" w:rsidRPr="0089622F" w:rsidRDefault="009724D1" w:rsidP="008745A8">
            <w:pPr>
              <w:spacing w:after="0" w:line="240" w:lineRule="auto"/>
              <w:rPr>
                <w:rFonts w:ascii="Calibri" w:eastAsia="Times New Roman" w:hAnsi="Calibri" w:cs="Times New Roman"/>
                <w:sz w:val="20"/>
                <w:szCs w:val="20"/>
                <w:lang w:eastAsia="ja-JP"/>
              </w:rPr>
            </w:pPr>
            <w:r w:rsidRPr="0089622F">
              <w:rPr>
                <w:rFonts w:ascii="Calibri" w:eastAsia="Times New Roman" w:hAnsi="Calibri" w:cs="Times New Roman"/>
                <w:sz w:val="20"/>
                <w:szCs w:val="20"/>
                <w:lang w:eastAsia="ja-JP"/>
              </w:rPr>
              <w:t>Resource block assignment</w:t>
            </w:r>
          </w:p>
        </w:tc>
        <w:tc>
          <w:tcPr>
            <w:tcW w:w="1418" w:type="dxa"/>
            <w:shd w:val="clear" w:color="auto" w:fill="auto"/>
            <w:noWrap/>
            <w:vAlign w:val="bottom"/>
            <w:hideMark/>
          </w:tcPr>
          <w:p w14:paraId="2BAF0CFD" w14:textId="77777777" w:rsidR="009724D1" w:rsidRPr="0089622F" w:rsidRDefault="009724D1" w:rsidP="008745A8">
            <w:pPr>
              <w:spacing w:after="0" w:line="240" w:lineRule="auto"/>
              <w:rPr>
                <w:rFonts w:ascii="Calibri" w:eastAsia="Times New Roman" w:hAnsi="Calibri" w:cs="Times New Roman"/>
                <w:lang w:eastAsia="ja-JP"/>
              </w:rPr>
            </w:pPr>
            <w:r>
              <w:rPr>
                <w:rFonts w:ascii="Calibri" w:eastAsia="Times New Roman" w:hAnsi="Calibri" w:cs="Times New Roman"/>
                <w:lang w:eastAsia="ja-JP"/>
              </w:rPr>
              <w:t xml:space="preserve"> </w:t>
            </w:r>
          </w:p>
        </w:tc>
        <w:tc>
          <w:tcPr>
            <w:tcW w:w="2977" w:type="dxa"/>
            <w:shd w:val="clear" w:color="auto" w:fill="E2EFD9" w:themeFill="accent6" w:themeFillTint="33"/>
            <w:vAlign w:val="bottom"/>
          </w:tcPr>
          <w:p w14:paraId="7591FF4D" w14:textId="21CCFCAC" w:rsidR="009724D1" w:rsidRDefault="009724D1" w:rsidP="008745A8">
            <w:pPr>
              <w:spacing w:after="0" w:line="240" w:lineRule="auto"/>
              <w:jc w:val="right"/>
              <w:rPr>
                <w:rFonts w:ascii="Calibri" w:eastAsia="Times New Roman" w:hAnsi="Calibri" w:cs="Times New Roman"/>
                <w:color w:val="006100"/>
                <w:lang w:eastAsia="ja-JP"/>
              </w:rPr>
            </w:pPr>
            <w:r>
              <w:rPr>
                <w:rFonts w:ascii="Calibri" w:eastAsia="Times New Roman" w:hAnsi="Calibri" w:cs="Times New Roman"/>
                <w:color w:val="006100"/>
                <w:lang w:eastAsia="ja-JP"/>
              </w:rPr>
              <w:t>18 (type0)</w:t>
            </w:r>
          </w:p>
          <w:p w14:paraId="6A9D2851" w14:textId="5202CA03" w:rsidR="00F853AD" w:rsidRDefault="00F853AD" w:rsidP="00F853AD">
            <w:pPr>
              <w:spacing w:after="0" w:line="240" w:lineRule="auto"/>
              <w:jc w:val="right"/>
              <w:rPr>
                <w:rFonts w:ascii="Calibri" w:eastAsia="Times New Roman" w:hAnsi="Calibri" w:cs="Times New Roman"/>
                <w:color w:val="006100"/>
                <w:lang w:eastAsia="ja-JP"/>
              </w:rPr>
            </w:pPr>
            <w:r>
              <w:rPr>
                <w:rFonts w:ascii="Calibri" w:eastAsia="Times New Roman" w:hAnsi="Calibri" w:cs="Times New Roman"/>
                <w:color w:val="006100"/>
                <w:lang w:eastAsia="ja-JP"/>
              </w:rPr>
              <w:t xml:space="preserve">9 </w:t>
            </w:r>
            <w:r w:rsidR="00512AA4">
              <w:rPr>
                <w:rFonts w:ascii="Calibri" w:eastAsia="Times New Roman" w:hAnsi="Calibri" w:cs="Times New Roman"/>
                <w:color w:val="006100"/>
                <w:lang w:eastAsia="ja-JP"/>
              </w:rPr>
              <w:t>(</w:t>
            </w:r>
            <w:r>
              <w:rPr>
                <w:rFonts w:ascii="Calibri" w:eastAsia="Times New Roman" w:hAnsi="Calibri" w:cs="Times New Roman"/>
                <w:color w:val="006100"/>
                <w:lang w:eastAsia="ja-JP"/>
              </w:rPr>
              <w:t xml:space="preserve">type 0 with </w:t>
            </w:r>
            <w:r w:rsidR="00512AA4">
              <w:rPr>
                <w:rFonts w:ascii="Calibri" w:eastAsia="Times New Roman" w:hAnsi="Calibri" w:cs="Times New Roman"/>
                <w:color w:val="006100"/>
                <w:lang w:eastAsia="ja-JP"/>
              </w:rPr>
              <w:t xml:space="preserve"> restriction)</w:t>
            </w:r>
          </w:p>
          <w:p w14:paraId="01A10527" w14:textId="1CEC8FAC" w:rsidR="00F853AD" w:rsidRDefault="009724D1" w:rsidP="00F853AD">
            <w:pPr>
              <w:spacing w:after="0" w:line="240" w:lineRule="auto"/>
              <w:jc w:val="right"/>
              <w:rPr>
                <w:rFonts w:ascii="Calibri" w:eastAsia="Times New Roman" w:hAnsi="Calibri" w:cs="Times New Roman"/>
                <w:color w:val="006100"/>
                <w:lang w:eastAsia="ja-JP"/>
              </w:rPr>
            </w:pPr>
            <w:r>
              <w:rPr>
                <w:rFonts w:ascii="Calibri" w:eastAsia="Times New Roman" w:hAnsi="Calibri" w:cs="Times New Roman"/>
                <w:color w:val="006100"/>
                <w:lang w:eastAsia="ja-JP"/>
              </w:rPr>
              <w:t>9 (type2)</w:t>
            </w:r>
            <w:r w:rsidR="00F853AD">
              <w:rPr>
                <w:rFonts w:ascii="Calibri" w:eastAsia="Times New Roman" w:hAnsi="Calibri" w:cs="Times New Roman"/>
                <w:color w:val="006100"/>
                <w:lang w:eastAsia="ja-JP"/>
              </w:rPr>
              <w:t xml:space="preserve"> </w:t>
            </w:r>
          </w:p>
          <w:p w14:paraId="1CA85A68" w14:textId="423C433F" w:rsidR="00F853AD" w:rsidRDefault="007B0659" w:rsidP="00F853AD">
            <w:pPr>
              <w:spacing w:after="0" w:line="240" w:lineRule="auto"/>
              <w:jc w:val="right"/>
              <w:rPr>
                <w:rFonts w:ascii="Calibri" w:eastAsia="Times New Roman" w:hAnsi="Calibri" w:cs="Times New Roman"/>
                <w:color w:val="006100"/>
                <w:lang w:eastAsia="ja-JP"/>
              </w:rPr>
            </w:pPr>
            <w:r>
              <w:rPr>
                <w:rFonts w:ascii="Calibri" w:eastAsia="Times New Roman" w:hAnsi="Calibri" w:cs="Times New Roman"/>
                <w:color w:val="006100"/>
                <w:lang w:eastAsia="ja-JP"/>
              </w:rPr>
              <w:t>8</w:t>
            </w:r>
            <w:r w:rsidR="00F853AD">
              <w:rPr>
                <w:rFonts w:ascii="Calibri" w:eastAsia="Times New Roman" w:hAnsi="Calibri" w:cs="Times New Roman"/>
                <w:color w:val="006100"/>
                <w:lang w:eastAsia="ja-JP"/>
              </w:rPr>
              <w:t xml:space="preserve"> (type2, with restriction)</w:t>
            </w:r>
          </w:p>
          <w:p w14:paraId="7CFC326B" w14:textId="012629AA" w:rsidR="00F853AD" w:rsidRDefault="00F853AD" w:rsidP="008745A8">
            <w:pPr>
              <w:spacing w:after="0" w:line="240" w:lineRule="auto"/>
              <w:jc w:val="right"/>
              <w:rPr>
                <w:rFonts w:ascii="Calibri" w:hAnsi="Calibri"/>
                <w:color w:val="006100"/>
              </w:rPr>
            </w:pPr>
          </w:p>
        </w:tc>
        <w:tc>
          <w:tcPr>
            <w:tcW w:w="1134" w:type="dxa"/>
            <w:shd w:val="clear" w:color="auto" w:fill="E2EFD9" w:themeFill="accent6" w:themeFillTint="33"/>
            <w:vAlign w:val="bottom"/>
          </w:tcPr>
          <w:p w14:paraId="7227200A" w14:textId="77777777" w:rsidR="009724D1" w:rsidRDefault="009724D1" w:rsidP="008745A8">
            <w:pPr>
              <w:spacing w:after="0" w:line="240" w:lineRule="auto"/>
              <w:jc w:val="right"/>
              <w:rPr>
                <w:rFonts w:ascii="Calibri" w:eastAsia="Times New Roman" w:hAnsi="Calibri" w:cs="Times New Roman"/>
                <w:color w:val="006100"/>
                <w:lang w:eastAsia="ja-JP"/>
              </w:rPr>
            </w:pPr>
            <w:r>
              <w:rPr>
                <w:rFonts w:ascii="Calibri" w:eastAsia="Times New Roman" w:hAnsi="Calibri" w:cs="Times New Roman"/>
                <w:color w:val="006100"/>
                <w:lang w:eastAsia="ja-JP"/>
              </w:rPr>
              <w:t>8 (type0)</w:t>
            </w:r>
          </w:p>
          <w:p w14:paraId="6205127F" w14:textId="77777777" w:rsidR="009724D1" w:rsidRPr="0089622F" w:rsidRDefault="009724D1" w:rsidP="008745A8">
            <w:pPr>
              <w:spacing w:after="0" w:line="240" w:lineRule="auto"/>
              <w:jc w:val="right"/>
              <w:rPr>
                <w:rFonts w:ascii="Calibri" w:eastAsia="Times New Roman" w:hAnsi="Calibri" w:cs="Times New Roman"/>
                <w:color w:val="006100"/>
                <w:lang w:eastAsia="ja-JP"/>
              </w:rPr>
            </w:pPr>
            <w:r>
              <w:rPr>
                <w:rFonts w:ascii="Calibri" w:eastAsia="Times New Roman" w:hAnsi="Calibri" w:cs="Times New Roman"/>
                <w:color w:val="006100"/>
                <w:lang w:eastAsia="ja-JP"/>
              </w:rPr>
              <w:t>7 (type2)</w:t>
            </w:r>
          </w:p>
        </w:tc>
        <w:tc>
          <w:tcPr>
            <w:tcW w:w="1275" w:type="dxa"/>
            <w:shd w:val="clear" w:color="auto" w:fill="E2EFD9" w:themeFill="accent6" w:themeFillTint="33"/>
            <w:vAlign w:val="bottom"/>
          </w:tcPr>
          <w:p w14:paraId="77A37D82" w14:textId="77777777" w:rsidR="009724D1" w:rsidRDefault="009724D1" w:rsidP="008745A8">
            <w:pPr>
              <w:spacing w:after="0" w:line="240" w:lineRule="auto"/>
              <w:jc w:val="right"/>
              <w:rPr>
                <w:rFonts w:ascii="Calibri" w:eastAsia="Times New Roman" w:hAnsi="Calibri" w:cs="Times New Roman"/>
                <w:color w:val="006100"/>
                <w:lang w:eastAsia="ja-JP"/>
              </w:rPr>
            </w:pPr>
            <w:r>
              <w:rPr>
                <w:rFonts w:ascii="Calibri" w:eastAsia="Times New Roman" w:hAnsi="Calibri" w:cs="Times New Roman"/>
                <w:color w:val="006100"/>
                <w:lang w:eastAsia="ja-JP"/>
              </w:rPr>
              <w:t>4 (type0)</w:t>
            </w:r>
          </w:p>
          <w:p w14:paraId="5612C93B" w14:textId="77777777" w:rsidR="009724D1" w:rsidRDefault="009724D1" w:rsidP="008745A8">
            <w:pPr>
              <w:spacing w:after="0" w:line="240" w:lineRule="auto"/>
              <w:jc w:val="right"/>
              <w:rPr>
                <w:rFonts w:ascii="Calibri" w:eastAsia="Times New Roman" w:hAnsi="Calibri" w:cs="Times New Roman"/>
                <w:color w:val="006100"/>
                <w:lang w:eastAsia="ja-JP"/>
              </w:rPr>
            </w:pPr>
            <w:r>
              <w:rPr>
                <w:rFonts w:ascii="Calibri" w:eastAsia="Times New Roman" w:hAnsi="Calibri" w:cs="Times New Roman"/>
                <w:color w:val="006100"/>
                <w:lang w:eastAsia="ja-JP"/>
              </w:rPr>
              <w:t>7 (type2)</w:t>
            </w:r>
          </w:p>
        </w:tc>
      </w:tr>
      <w:tr w:rsidR="009724D1" w:rsidRPr="0089622F" w14:paraId="23C0A97F" w14:textId="77777777" w:rsidTr="00010F01">
        <w:trPr>
          <w:trHeight w:val="276"/>
        </w:trPr>
        <w:tc>
          <w:tcPr>
            <w:tcW w:w="2263" w:type="dxa"/>
            <w:shd w:val="clear" w:color="auto" w:fill="auto"/>
            <w:vAlign w:val="bottom"/>
            <w:hideMark/>
          </w:tcPr>
          <w:p w14:paraId="1388F6EF" w14:textId="77777777" w:rsidR="009724D1" w:rsidRPr="0089622F" w:rsidRDefault="009724D1" w:rsidP="008745A8">
            <w:pPr>
              <w:spacing w:after="0" w:line="240" w:lineRule="auto"/>
              <w:rPr>
                <w:rFonts w:ascii="Times New Roman" w:eastAsia="Times New Roman" w:hAnsi="Times New Roman" w:cs="Times New Roman"/>
                <w:sz w:val="20"/>
                <w:szCs w:val="20"/>
                <w:lang w:eastAsia="ja-JP"/>
              </w:rPr>
            </w:pPr>
            <w:r w:rsidRPr="0089622F">
              <w:rPr>
                <w:rFonts w:ascii="Times New Roman" w:eastAsia="Times New Roman" w:hAnsi="Times New Roman" w:cs="Times New Roman"/>
                <w:sz w:val="20"/>
                <w:szCs w:val="20"/>
                <w:lang w:eastAsia="ja-JP"/>
              </w:rPr>
              <w:t>Modulation and coding scheme</w:t>
            </w:r>
          </w:p>
        </w:tc>
        <w:tc>
          <w:tcPr>
            <w:tcW w:w="1418" w:type="dxa"/>
            <w:shd w:val="clear" w:color="auto" w:fill="auto"/>
            <w:noWrap/>
            <w:vAlign w:val="bottom"/>
            <w:hideMark/>
          </w:tcPr>
          <w:p w14:paraId="0875E826" w14:textId="77777777" w:rsidR="009724D1" w:rsidRPr="0089622F" w:rsidRDefault="009724D1" w:rsidP="008745A8">
            <w:pPr>
              <w:spacing w:after="0" w:line="240" w:lineRule="auto"/>
              <w:jc w:val="right"/>
              <w:rPr>
                <w:rFonts w:ascii="Calibri" w:eastAsia="Times New Roman" w:hAnsi="Calibri" w:cs="Times New Roman"/>
                <w:lang w:eastAsia="ja-JP"/>
              </w:rPr>
            </w:pPr>
          </w:p>
        </w:tc>
        <w:tc>
          <w:tcPr>
            <w:tcW w:w="2977" w:type="dxa"/>
            <w:shd w:val="clear" w:color="auto" w:fill="E2EFD9" w:themeFill="accent6" w:themeFillTint="33"/>
            <w:vAlign w:val="bottom"/>
          </w:tcPr>
          <w:p w14:paraId="2E57AB8F" w14:textId="77777777" w:rsidR="009724D1" w:rsidRDefault="009724D1" w:rsidP="008745A8">
            <w:pPr>
              <w:spacing w:after="0" w:line="240" w:lineRule="auto"/>
              <w:jc w:val="right"/>
              <w:rPr>
                <w:rFonts w:ascii="Calibri" w:hAnsi="Calibri"/>
                <w:color w:val="006100"/>
              </w:rPr>
            </w:pPr>
            <w:r>
              <w:rPr>
                <w:rFonts w:ascii="Calibri" w:hAnsi="Calibri"/>
                <w:color w:val="006100"/>
              </w:rPr>
              <w:t>3</w:t>
            </w:r>
          </w:p>
        </w:tc>
        <w:tc>
          <w:tcPr>
            <w:tcW w:w="1134" w:type="dxa"/>
            <w:shd w:val="clear" w:color="auto" w:fill="E2EFD9" w:themeFill="accent6" w:themeFillTint="33"/>
            <w:vAlign w:val="bottom"/>
          </w:tcPr>
          <w:p w14:paraId="745D57CD" w14:textId="77777777" w:rsidR="009724D1" w:rsidRPr="0089622F" w:rsidRDefault="009724D1" w:rsidP="008745A8">
            <w:pPr>
              <w:spacing w:after="0" w:line="240" w:lineRule="auto"/>
              <w:jc w:val="right"/>
              <w:rPr>
                <w:rFonts w:ascii="Calibri" w:eastAsia="Times New Roman" w:hAnsi="Calibri" w:cs="Times New Roman"/>
                <w:color w:val="006100"/>
                <w:lang w:eastAsia="ja-JP"/>
              </w:rPr>
            </w:pPr>
            <w:r>
              <w:rPr>
                <w:rFonts w:ascii="Calibri" w:hAnsi="Calibri"/>
                <w:color w:val="006100"/>
              </w:rPr>
              <w:t>3</w:t>
            </w:r>
          </w:p>
        </w:tc>
        <w:tc>
          <w:tcPr>
            <w:tcW w:w="1275" w:type="dxa"/>
            <w:shd w:val="clear" w:color="auto" w:fill="E2EFD9" w:themeFill="accent6" w:themeFillTint="33"/>
            <w:vAlign w:val="bottom"/>
          </w:tcPr>
          <w:p w14:paraId="3BFE3EEC" w14:textId="77777777" w:rsidR="009724D1" w:rsidRDefault="009724D1" w:rsidP="008745A8">
            <w:pPr>
              <w:spacing w:after="0" w:line="240" w:lineRule="auto"/>
              <w:jc w:val="right"/>
              <w:rPr>
                <w:rFonts w:ascii="Calibri" w:hAnsi="Calibri"/>
                <w:color w:val="006100"/>
              </w:rPr>
            </w:pPr>
            <w:r>
              <w:rPr>
                <w:rFonts w:ascii="Calibri" w:hAnsi="Calibri"/>
                <w:color w:val="006100"/>
              </w:rPr>
              <w:t>3</w:t>
            </w:r>
          </w:p>
        </w:tc>
      </w:tr>
      <w:tr w:rsidR="009724D1" w:rsidRPr="0089622F" w14:paraId="0B52D236" w14:textId="77777777" w:rsidTr="00010F01">
        <w:trPr>
          <w:trHeight w:val="276"/>
        </w:trPr>
        <w:tc>
          <w:tcPr>
            <w:tcW w:w="2263" w:type="dxa"/>
            <w:shd w:val="clear" w:color="auto" w:fill="auto"/>
            <w:vAlign w:val="bottom"/>
            <w:hideMark/>
          </w:tcPr>
          <w:p w14:paraId="313324BC" w14:textId="77777777" w:rsidR="009724D1" w:rsidRPr="0089622F" w:rsidRDefault="009724D1" w:rsidP="008745A8">
            <w:pPr>
              <w:spacing w:after="0" w:line="240" w:lineRule="auto"/>
              <w:rPr>
                <w:rFonts w:ascii="Times New Roman" w:eastAsia="Times New Roman" w:hAnsi="Times New Roman" w:cs="Times New Roman"/>
                <w:sz w:val="20"/>
                <w:szCs w:val="20"/>
                <w:lang w:eastAsia="ja-JP"/>
              </w:rPr>
            </w:pPr>
            <w:r w:rsidRPr="0089622F">
              <w:rPr>
                <w:rFonts w:ascii="Times New Roman" w:eastAsia="Times New Roman" w:hAnsi="Times New Roman" w:cs="Times New Roman"/>
                <w:sz w:val="20"/>
                <w:szCs w:val="20"/>
                <w:lang w:eastAsia="ja-JP"/>
              </w:rPr>
              <w:t>HARQ process number</w:t>
            </w:r>
          </w:p>
        </w:tc>
        <w:tc>
          <w:tcPr>
            <w:tcW w:w="1418" w:type="dxa"/>
            <w:shd w:val="clear" w:color="auto" w:fill="auto"/>
            <w:noWrap/>
            <w:vAlign w:val="bottom"/>
            <w:hideMark/>
          </w:tcPr>
          <w:p w14:paraId="12151199" w14:textId="77777777" w:rsidR="009724D1" w:rsidRPr="0089622F" w:rsidRDefault="009724D1" w:rsidP="008745A8">
            <w:pPr>
              <w:spacing w:after="0" w:line="240" w:lineRule="auto"/>
              <w:rPr>
                <w:rFonts w:ascii="Calibri" w:eastAsia="Times New Roman" w:hAnsi="Calibri" w:cs="Times New Roman"/>
                <w:lang w:eastAsia="ja-JP"/>
              </w:rPr>
            </w:pPr>
          </w:p>
        </w:tc>
        <w:tc>
          <w:tcPr>
            <w:tcW w:w="2977" w:type="dxa"/>
            <w:vAlign w:val="bottom"/>
          </w:tcPr>
          <w:p w14:paraId="4D50D121" w14:textId="67138088" w:rsidR="009724D1" w:rsidRDefault="00F853AD" w:rsidP="008745A8">
            <w:pPr>
              <w:spacing w:after="0" w:line="240" w:lineRule="auto"/>
              <w:jc w:val="right"/>
              <w:rPr>
                <w:rFonts w:ascii="Calibri" w:hAnsi="Calibri"/>
                <w:color w:val="000000"/>
              </w:rPr>
            </w:pPr>
            <w:r>
              <w:rPr>
                <w:rFonts w:ascii="Calibri" w:hAnsi="Calibri"/>
                <w:color w:val="000000"/>
              </w:rPr>
              <w:t>2</w:t>
            </w:r>
          </w:p>
        </w:tc>
        <w:tc>
          <w:tcPr>
            <w:tcW w:w="1134" w:type="dxa"/>
            <w:vAlign w:val="bottom"/>
          </w:tcPr>
          <w:p w14:paraId="3073C1D2" w14:textId="77777777" w:rsidR="009724D1" w:rsidRPr="0089622F" w:rsidRDefault="009724D1" w:rsidP="008745A8">
            <w:pPr>
              <w:spacing w:after="0" w:line="240" w:lineRule="auto"/>
              <w:jc w:val="right"/>
              <w:rPr>
                <w:rFonts w:ascii="Calibri" w:eastAsia="Times New Roman" w:hAnsi="Calibri" w:cs="Times New Roman"/>
                <w:color w:val="000000"/>
                <w:lang w:eastAsia="ja-JP"/>
              </w:rPr>
            </w:pPr>
            <w:r>
              <w:rPr>
                <w:rFonts w:ascii="Calibri" w:eastAsia="Times New Roman" w:hAnsi="Calibri" w:cs="Times New Roman"/>
                <w:color w:val="000000"/>
                <w:lang w:eastAsia="ja-JP"/>
              </w:rPr>
              <w:t>2</w:t>
            </w:r>
          </w:p>
        </w:tc>
        <w:tc>
          <w:tcPr>
            <w:tcW w:w="1275" w:type="dxa"/>
            <w:vAlign w:val="bottom"/>
          </w:tcPr>
          <w:p w14:paraId="63DF5F2B" w14:textId="77777777" w:rsidR="009724D1" w:rsidRDefault="009724D1" w:rsidP="008745A8">
            <w:pPr>
              <w:spacing w:after="0" w:line="240" w:lineRule="auto"/>
              <w:jc w:val="right"/>
              <w:rPr>
                <w:rFonts w:ascii="Calibri" w:eastAsia="Times New Roman" w:hAnsi="Calibri" w:cs="Times New Roman"/>
                <w:color w:val="000000"/>
                <w:lang w:eastAsia="ja-JP"/>
              </w:rPr>
            </w:pPr>
            <w:r>
              <w:rPr>
                <w:rFonts w:ascii="Calibri" w:eastAsia="Times New Roman" w:hAnsi="Calibri" w:cs="Times New Roman"/>
                <w:color w:val="000000"/>
                <w:lang w:eastAsia="ja-JP"/>
              </w:rPr>
              <w:t>2</w:t>
            </w:r>
          </w:p>
        </w:tc>
      </w:tr>
      <w:tr w:rsidR="009724D1" w:rsidRPr="0089622F" w14:paraId="6404997D" w14:textId="77777777" w:rsidTr="00010F01">
        <w:trPr>
          <w:trHeight w:val="276"/>
        </w:trPr>
        <w:tc>
          <w:tcPr>
            <w:tcW w:w="2263" w:type="dxa"/>
            <w:shd w:val="clear" w:color="auto" w:fill="auto"/>
            <w:vAlign w:val="bottom"/>
            <w:hideMark/>
          </w:tcPr>
          <w:p w14:paraId="03571014" w14:textId="77777777" w:rsidR="009724D1" w:rsidRPr="0089622F" w:rsidRDefault="009724D1" w:rsidP="008745A8">
            <w:pPr>
              <w:spacing w:after="0" w:line="240" w:lineRule="auto"/>
              <w:rPr>
                <w:rFonts w:ascii="Times New Roman" w:eastAsia="Times New Roman" w:hAnsi="Times New Roman" w:cs="Times New Roman"/>
                <w:sz w:val="20"/>
                <w:szCs w:val="20"/>
                <w:lang w:eastAsia="ja-JP"/>
              </w:rPr>
            </w:pPr>
            <w:r w:rsidRPr="0089622F">
              <w:rPr>
                <w:rFonts w:ascii="Times New Roman" w:eastAsia="Times New Roman" w:hAnsi="Times New Roman" w:cs="Times New Roman"/>
                <w:sz w:val="20"/>
                <w:szCs w:val="20"/>
                <w:lang w:eastAsia="ja-JP"/>
              </w:rPr>
              <w:t>New data indicator</w:t>
            </w:r>
          </w:p>
        </w:tc>
        <w:tc>
          <w:tcPr>
            <w:tcW w:w="1418" w:type="dxa"/>
            <w:shd w:val="clear" w:color="auto" w:fill="auto"/>
            <w:noWrap/>
            <w:vAlign w:val="bottom"/>
            <w:hideMark/>
          </w:tcPr>
          <w:p w14:paraId="3E10740E" w14:textId="77777777" w:rsidR="009724D1" w:rsidRPr="0089622F" w:rsidRDefault="009724D1" w:rsidP="008745A8">
            <w:pPr>
              <w:spacing w:after="0" w:line="240" w:lineRule="auto"/>
              <w:rPr>
                <w:rFonts w:ascii="Calibri" w:eastAsia="Times New Roman" w:hAnsi="Calibri" w:cs="Times New Roman"/>
                <w:lang w:eastAsia="ja-JP"/>
              </w:rPr>
            </w:pPr>
          </w:p>
        </w:tc>
        <w:tc>
          <w:tcPr>
            <w:tcW w:w="2977" w:type="dxa"/>
            <w:vAlign w:val="bottom"/>
          </w:tcPr>
          <w:p w14:paraId="18411E0C" w14:textId="77777777" w:rsidR="009724D1" w:rsidRDefault="009724D1" w:rsidP="008745A8">
            <w:pPr>
              <w:spacing w:after="0" w:line="240" w:lineRule="auto"/>
              <w:jc w:val="right"/>
              <w:rPr>
                <w:rFonts w:ascii="Calibri" w:hAnsi="Calibri"/>
                <w:color w:val="000000"/>
              </w:rPr>
            </w:pPr>
            <w:r>
              <w:rPr>
                <w:rFonts w:ascii="Calibri" w:hAnsi="Calibri"/>
                <w:color w:val="000000"/>
              </w:rPr>
              <w:t>1</w:t>
            </w:r>
          </w:p>
        </w:tc>
        <w:tc>
          <w:tcPr>
            <w:tcW w:w="1134" w:type="dxa"/>
            <w:vAlign w:val="bottom"/>
          </w:tcPr>
          <w:p w14:paraId="152A677D" w14:textId="77777777" w:rsidR="009724D1" w:rsidRPr="0089622F" w:rsidRDefault="009724D1" w:rsidP="008745A8">
            <w:pPr>
              <w:spacing w:after="0" w:line="240" w:lineRule="auto"/>
              <w:jc w:val="right"/>
              <w:rPr>
                <w:rFonts w:ascii="Calibri" w:eastAsia="Times New Roman" w:hAnsi="Calibri" w:cs="Times New Roman"/>
                <w:color w:val="000000"/>
                <w:lang w:eastAsia="ja-JP"/>
              </w:rPr>
            </w:pPr>
            <w:r>
              <w:rPr>
                <w:rFonts w:ascii="Calibri" w:hAnsi="Calibri"/>
                <w:color w:val="000000"/>
              </w:rPr>
              <w:t>1</w:t>
            </w:r>
          </w:p>
        </w:tc>
        <w:tc>
          <w:tcPr>
            <w:tcW w:w="1275" w:type="dxa"/>
            <w:vAlign w:val="bottom"/>
          </w:tcPr>
          <w:p w14:paraId="16D0D192" w14:textId="77777777" w:rsidR="009724D1" w:rsidRDefault="009724D1" w:rsidP="008745A8">
            <w:pPr>
              <w:spacing w:after="0" w:line="240" w:lineRule="auto"/>
              <w:jc w:val="right"/>
              <w:rPr>
                <w:rFonts w:ascii="Calibri" w:hAnsi="Calibri"/>
                <w:color w:val="000000"/>
              </w:rPr>
            </w:pPr>
            <w:r>
              <w:rPr>
                <w:rFonts w:ascii="Calibri" w:hAnsi="Calibri"/>
                <w:color w:val="000000"/>
              </w:rPr>
              <w:t>1</w:t>
            </w:r>
          </w:p>
        </w:tc>
      </w:tr>
      <w:tr w:rsidR="009724D1" w:rsidRPr="0089622F" w14:paraId="6D031F8F" w14:textId="77777777" w:rsidTr="00010F01">
        <w:trPr>
          <w:trHeight w:val="276"/>
        </w:trPr>
        <w:tc>
          <w:tcPr>
            <w:tcW w:w="2263" w:type="dxa"/>
            <w:shd w:val="clear" w:color="auto" w:fill="auto"/>
            <w:vAlign w:val="bottom"/>
            <w:hideMark/>
          </w:tcPr>
          <w:p w14:paraId="1F814D3E" w14:textId="77777777" w:rsidR="009724D1" w:rsidRPr="0089622F" w:rsidRDefault="009724D1" w:rsidP="008745A8">
            <w:pPr>
              <w:spacing w:after="0" w:line="240" w:lineRule="auto"/>
              <w:rPr>
                <w:rFonts w:ascii="Times New Roman" w:eastAsia="Times New Roman" w:hAnsi="Times New Roman" w:cs="Times New Roman"/>
                <w:sz w:val="20"/>
                <w:szCs w:val="20"/>
                <w:lang w:eastAsia="ja-JP"/>
              </w:rPr>
            </w:pPr>
            <w:r w:rsidRPr="0089622F">
              <w:rPr>
                <w:rFonts w:ascii="Times New Roman" w:eastAsia="Times New Roman" w:hAnsi="Times New Roman" w:cs="Times New Roman"/>
                <w:sz w:val="20"/>
                <w:szCs w:val="20"/>
                <w:lang w:eastAsia="ja-JP"/>
              </w:rPr>
              <w:t>Redundancy version</w:t>
            </w:r>
          </w:p>
        </w:tc>
        <w:tc>
          <w:tcPr>
            <w:tcW w:w="1418" w:type="dxa"/>
            <w:shd w:val="clear" w:color="auto" w:fill="auto"/>
            <w:noWrap/>
            <w:vAlign w:val="bottom"/>
            <w:hideMark/>
          </w:tcPr>
          <w:p w14:paraId="3E7D0E87" w14:textId="77777777" w:rsidR="009724D1" w:rsidRPr="0089622F" w:rsidRDefault="009724D1" w:rsidP="008745A8">
            <w:pPr>
              <w:spacing w:after="0" w:line="240" w:lineRule="auto"/>
              <w:rPr>
                <w:rFonts w:ascii="Calibri" w:eastAsia="Times New Roman" w:hAnsi="Calibri" w:cs="Times New Roman"/>
                <w:lang w:eastAsia="ja-JP"/>
              </w:rPr>
            </w:pPr>
          </w:p>
        </w:tc>
        <w:tc>
          <w:tcPr>
            <w:tcW w:w="2977" w:type="dxa"/>
            <w:vAlign w:val="bottom"/>
          </w:tcPr>
          <w:p w14:paraId="5EA32410" w14:textId="77777777" w:rsidR="009724D1" w:rsidRDefault="009724D1" w:rsidP="008745A8">
            <w:pPr>
              <w:spacing w:after="0" w:line="240" w:lineRule="auto"/>
              <w:jc w:val="right"/>
              <w:rPr>
                <w:rFonts w:ascii="Calibri" w:hAnsi="Calibri"/>
                <w:color w:val="000000"/>
              </w:rPr>
            </w:pPr>
            <w:r>
              <w:rPr>
                <w:rFonts w:ascii="Calibri" w:hAnsi="Calibri"/>
                <w:color w:val="000000"/>
              </w:rPr>
              <w:t>2</w:t>
            </w:r>
          </w:p>
        </w:tc>
        <w:tc>
          <w:tcPr>
            <w:tcW w:w="1134" w:type="dxa"/>
            <w:vAlign w:val="bottom"/>
          </w:tcPr>
          <w:p w14:paraId="33AB5D8B" w14:textId="77777777" w:rsidR="009724D1" w:rsidRPr="0089622F" w:rsidRDefault="009724D1" w:rsidP="008745A8">
            <w:pPr>
              <w:spacing w:after="0" w:line="240" w:lineRule="auto"/>
              <w:jc w:val="right"/>
              <w:rPr>
                <w:rFonts w:ascii="Calibri" w:eastAsia="Times New Roman" w:hAnsi="Calibri" w:cs="Times New Roman"/>
                <w:color w:val="000000"/>
                <w:lang w:eastAsia="ja-JP"/>
              </w:rPr>
            </w:pPr>
            <w:r>
              <w:rPr>
                <w:rFonts w:ascii="Calibri" w:hAnsi="Calibri"/>
                <w:color w:val="000000"/>
              </w:rPr>
              <w:t>2</w:t>
            </w:r>
          </w:p>
        </w:tc>
        <w:tc>
          <w:tcPr>
            <w:tcW w:w="1275" w:type="dxa"/>
            <w:vAlign w:val="bottom"/>
          </w:tcPr>
          <w:p w14:paraId="50306E45" w14:textId="77777777" w:rsidR="009724D1" w:rsidRDefault="009724D1" w:rsidP="008745A8">
            <w:pPr>
              <w:spacing w:after="0" w:line="240" w:lineRule="auto"/>
              <w:jc w:val="right"/>
              <w:rPr>
                <w:rFonts w:ascii="Calibri" w:hAnsi="Calibri"/>
                <w:color w:val="000000"/>
              </w:rPr>
            </w:pPr>
            <w:r>
              <w:rPr>
                <w:rFonts w:ascii="Calibri" w:hAnsi="Calibri"/>
                <w:color w:val="000000"/>
              </w:rPr>
              <w:t>2</w:t>
            </w:r>
          </w:p>
        </w:tc>
      </w:tr>
      <w:tr w:rsidR="009724D1" w:rsidRPr="0089622F" w14:paraId="5954C5C4" w14:textId="77777777" w:rsidTr="00010F01">
        <w:trPr>
          <w:trHeight w:val="276"/>
        </w:trPr>
        <w:tc>
          <w:tcPr>
            <w:tcW w:w="2263" w:type="dxa"/>
            <w:shd w:val="clear" w:color="auto" w:fill="auto"/>
            <w:vAlign w:val="bottom"/>
            <w:hideMark/>
          </w:tcPr>
          <w:p w14:paraId="2BDEB0A1" w14:textId="77777777" w:rsidR="009724D1" w:rsidRPr="0089622F" w:rsidRDefault="009724D1" w:rsidP="008745A8">
            <w:pPr>
              <w:spacing w:after="0" w:line="240" w:lineRule="auto"/>
              <w:rPr>
                <w:rFonts w:ascii="Times New Roman" w:eastAsia="Times New Roman" w:hAnsi="Times New Roman" w:cs="Times New Roman"/>
                <w:sz w:val="20"/>
                <w:szCs w:val="20"/>
                <w:lang w:eastAsia="ja-JP"/>
              </w:rPr>
            </w:pPr>
            <w:r w:rsidRPr="0089622F">
              <w:rPr>
                <w:rFonts w:ascii="Times New Roman" w:eastAsia="Times New Roman" w:hAnsi="Times New Roman" w:cs="Times New Roman"/>
                <w:sz w:val="20"/>
                <w:szCs w:val="20"/>
                <w:lang w:eastAsia="ja-JP"/>
              </w:rPr>
              <w:t>used/unused SPDCCH resource indication</w:t>
            </w:r>
          </w:p>
        </w:tc>
        <w:tc>
          <w:tcPr>
            <w:tcW w:w="1418" w:type="dxa"/>
            <w:shd w:val="clear" w:color="auto" w:fill="auto"/>
            <w:noWrap/>
            <w:vAlign w:val="bottom"/>
            <w:hideMark/>
          </w:tcPr>
          <w:p w14:paraId="192AD7BF" w14:textId="77777777" w:rsidR="009724D1" w:rsidRPr="0089622F" w:rsidRDefault="009724D1" w:rsidP="008745A8">
            <w:pPr>
              <w:spacing w:after="0" w:line="240" w:lineRule="auto"/>
              <w:rPr>
                <w:rFonts w:ascii="Calibri" w:eastAsia="Times New Roman" w:hAnsi="Calibri" w:cs="Times New Roman"/>
                <w:lang w:eastAsia="ja-JP"/>
              </w:rPr>
            </w:pPr>
            <w:r>
              <w:rPr>
                <w:rFonts w:ascii="Calibri" w:eastAsia="Times New Roman" w:hAnsi="Calibri" w:cs="Times New Roman"/>
                <w:lang w:eastAsia="ja-JP"/>
              </w:rPr>
              <w:t xml:space="preserve"> </w:t>
            </w:r>
          </w:p>
        </w:tc>
        <w:tc>
          <w:tcPr>
            <w:tcW w:w="2977" w:type="dxa"/>
            <w:shd w:val="clear" w:color="auto" w:fill="E2EFD9" w:themeFill="accent6" w:themeFillTint="33"/>
            <w:vAlign w:val="bottom"/>
          </w:tcPr>
          <w:p w14:paraId="1BA38A43" w14:textId="77777777" w:rsidR="009724D1" w:rsidRDefault="009724D1" w:rsidP="008745A8">
            <w:pPr>
              <w:spacing w:after="0" w:line="240" w:lineRule="auto"/>
              <w:jc w:val="right"/>
              <w:rPr>
                <w:rFonts w:ascii="Calibri" w:hAnsi="Calibri"/>
                <w:color w:val="000000"/>
              </w:rPr>
            </w:pPr>
            <w:r>
              <w:rPr>
                <w:rFonts w:ascii="Calibri" w:hAnsi="Calibri"/>
                <w:color w:val="000000"/>
              </w:rPr>
              <w:t>0</w:t>
            </w:r>
          </w:p>
        </w:tc>
        <w:tc>
          <w:tcPr>
            <w:tcW w:w="1134" w:type="dxa"/>
            <w:shd w:val="clear" w:color="auto" w:fill="E2EFD9" w:themeFill="accent6" w:themeFillTint="33"/>
            <w:vAlign w:val="bottom"/>
          </w:tcPr>
          <w:p w14:paraId="6BFBF7F1" w14:textId="77777777" w:rsidR="009724D1" w:rsidRPr="0089622F" w:rsidRDefault="009724D1" w:rsidP="008745A8">
            <w:pPr>
              <w:spacing w:after="0" w:line="240" w:lineRule="auto"/>
              <w:jc w:val="right"/>
              <w:rPr>
                <w:rFonts w:ascii="Calibri" w:eastAsia="Times New Roman" w:hAnsi="Calibri" w:cs="Times New Roman"/>
                <w:color w:val="000000"/>
                <w:lang w:eastAsia="ja-JP"/>
              </w:rPr>
            </w:pPr>
            <w:r>
              <w:rPr>
                <w:rFonts w:ascii="Calibri" w:eastAsia="Times New Roman" w:hAnsi="Calibri" w:cs="Times New Roman"/>
                <w:color w:val="000000"/>
                <w:lang w:eastAsia="ja-JP"/>
              </w:rPr>
              <w:t>0</w:t>
            </w:r>
          </w:p>
        </w:tc>
        <w:tc>
          <w:tcPr>
            <w:tcW w:w="1275" w:type="dxa"/>
            <w:shd w:val="clear" w:color="auto" w:fill="E2EFD9" w:themeFill="accent6" w:themeFillTint="33"/>
            <w:vAlign w:val="bottom"/>
          </w:tcPr>
          <w:p w14:paraId="3C63BCF5" w14:textId="77777777" w:rsidR="009724D1" w:rsidRDefault="009724D1" w:rsidP="008745A8">
            <w:pPr>
              <w:spacing w:after="0" w:line="240" w:lineRule="auto"/>
              <w:jc w:val="right"/>
              <w:rPr>
                <w:rFonts w:ascii="Calibri" w:eastAsia="Times New Roman" w:hAnsi="Calibri" w:cs="Times New Roman"/>
                <w:color w:val="000000"/>
                <w:lang w:eastAsia="ja-JP"/>
              </w:rPr>
            </w:pPr>
            <w:r>
              <w:rPr>
                <w:rFonts w:ascii="Calibri" w:eastAsia="Times New Roman" w:hAnsi="Calibri" w:cs="Times New Roman"/>
                <w:color w:val="000000"/>
                <w:lang w:eastAsia="ja-JP"/>
              </w:rPr>
              <w:t>2</w:t>
            </w:r>
          </w:p>
        </w:tc>
      </w:tr>
      <w:tr w:rsidR="009724D1" w:rsidRPr="0089622F" w14:paraId="1FCCE9C5" w14:textId="77777777" w:rsidTr="00010F01">
        <w:trPr>
          <w:trHeight w:val="276"/>
        </w:trPr>
        <w:tc>
          <w:tcPr>
            <w:tcW w:w="2263" w:type="dxa"/>
            <w:shd w:val="clear" w:color="auto" w:fill="auto"/>
            <w:vAlign w:val="bottom"/>
            <w:hideMark/>
          </w:tcPr>
          <w:p w14:paraId="2433C3FA" w14:textId="77777777" w:rsidR="009724D1" w:rsidRPr="0089622F" w:rsidRDefault="009724D1" w:rsidP="008745A8">
            <w:pPr>
              <w:spacing w:after="0" w:line="240" w:lineRule="auto"/>
              <w:rPr>
                <w:rFonts w:ascii="Times New Roman" w:eastAsia="Times New Roman" w:hAnsi="Times New Roman" w:cs="Times New Roman"/>
                <w:sz w:val="20"/>
                <w:szCs w:val="20"/>
                <w:lang w:eastAsia="ja-JP"/>
              </w:rPr>
            </w:pPr>
            <w:r w:rsidRPr="0089622F">
              <w:rPr>
                <w:rFonts w:ascii="Times New Roman" w:eastAsia="Times New Roman" w:hAnsi="Times New Roman" w:cs="Times New Roman"/>
                <w:sz w:val="20"/>
                <w:szCs w:val="20"/>
                <w:lang w:eastAsia="ja-JP"/>
              </w:rPr>
              <w:t>sPUCCH resource indication</w:t>
            </w:r>
          </w:p>
        </w:tc>
        <w:tc>
          <w:tcPr>
            <w:tcW w:w="1418" w:type="dxa"/>
            <w:shd w:val="clear" w:color="auto" w:fill="auto"/>
            <w:noWrap/>
            <w:vAlign w:val="bottom"/>
            <w:hideMark/>
          </w:tcPr>
          <w:p w14:paraId="70F20424" w14:textId="49F7790D" w:rsidR="009724D1" w:rsidRPr="0089622F" w:rsidRDefault="009724D1" w:rsidP="008745A8">
            <w:pPr>
              <w:spacing w:after="0" w:line="240" w:lineRule="auto"/>
              <w:rPr>
                <w:rFonts w:ascii="Calibri" w:eastAsia="Times New Roman" w:hAnsi="Calibri" w:cs="Times New Roman"/>
                <w:lang w:eastAsia="ja-JP"/>
              </w:rPr>
            </w:pPr>
          </w:p>
        </w:tc>
        <w:tc>
          <w:tcPr>
            <w:tcW w:w="2977" w:type="dxa"/>
            <w:vAlign w:val="bottom"/>
          </w:tcPr>
          <w:p w14:paraId="0F95CD5F" w14:textId="77777777" w:rsidR="009724D1" w:rsidRDefault="009724D1" w:rsidP="008745A8">
            <w:pPr>
              <w:spacing w:after="0" w:line="240" w:lineRule="auto"/>
              <w:jc w:val="right"/>
              <w:rPr>
                <w:rFonts w:ascii="Calibri" w:hAnsi="Calibri"/>
                <w:color w:val="000000"/>
              </w:rPr>
            </w:pPr>
            <w:r>
              <w:rPr>
                <w:rFonts w:ascii="Calibri" w:hAnsi="Calibri"/>
                <w:color w:val="000000"/>
              </w:rPr>
              <w:t>NA</w:t>
            </w:r>
          </w:p>
        </w:tc>
        <w:tc>
          <w:tcPr>
            <w:tcW w:w="1134" w:type="dxa"/>
            <w:vAlign w:val="bottom"/>
          </w:tcPr>
          <w:p w14:paraId="00F46565" w14:textId="77777777" w:rsidR="009724D1" w:rsidRPr="0089622F" w:rsidRDefault="009724D1" w:rsidP="008745A8">
            <w:pPr>
              <w:spacing w:after="0" w:line="240" w:lineRule="auto"/>
              <w:jc w:val="right"/>
              <w:rPr>
                <w:rFonts w:ascii="Calibri" w:eastAsia="Times New Roman" w:hAnsi="Calibri" w:cs="Times New Roman"/>
                <w:color w:val="000000"/>
                <w:lang w:eastAsia="ja-JP"/>
              </w:rPr>
            </w:pPr>
            <w:r>
              <w:rPr>
                <w:rFonts w:ascii="Calibri" w:hAnsi="Calibri"/>
                <w:color w:val="000000"/>
              </w:rPr>
              <w:t>2</w:t>
            </w:r>
          </w:p>
        </w:tc>
        <w:tc>
          <w:tcPr>
            <w:tcW w:w="1275" w:type="dxa"/>
            <w:vAlign w:val="bottom"/>
          </w:tcPr>
          <w:p w14:paraId="3AE289CA" w14:textId="77777777" w:rsidR="009724D1" w:rsidRDefault="009724D1" w:rsidP="008745A8">
            <w:pPr>
              <w:spacing w:after="0" w:line="240" w:lineRule="auto"/>
              <w:jc w:val="right"/>
              <w:rPr>
                <w:rFonts w:ascii="Calibri" w:hAnsi="Calibri"/>
                <w:color w:val="000000"/>
              </w:rPr>
            </w:pPr>
            <w:r>
              <w:rPr>
                <w:rFonts w:ascii="Calibri" w:hAnsi="Calibri"/>
                <w:color w:val="000000"/>
              </w:rPr>
              <w:t>2</w:t>
            </w:r>
          </w:p>
        </w:tc>
      </w:tr>
      <w:tr w:rsidR="009724D1" w:rsidRPr="0089622F" w14:paraId="73ED0EC1" w14:textId="77777777" w:rsidTr="00010F01">
        <w:trPr>
          <w:trHeight w:val="276"/>
        </w:trPr>
        <w:tc>
          <w:tcPr>
            <w:tcW w:w="2263" w:type="dxa"/>
            <w:shd w:val="clear" w:color="auto" w:fill="auto"/>
            <w:noWrap/>
            <w:vAlign w:val="bottom"/>
            <w:hideMark/>
          </w:tcPr>
          <w:p w14:paraId="1330F247" w14:textId="77777777" w:rsidR="009724D1" w:rsidRPr="0089622F" w:rsidRDefault="009724D1" w:rsidP="008745A8">
            <w:pPr>
              <w:spacing w:after="0" w:line="240" w:lineRule="auto"/>
              <w:rPr>
                <w:rFonts w:ascii="Times New Roman" w:eastAsia="Times New Roman" w:hAnsi="Times New Roman" w:cs="Times New Roman"/>
                <w:sz w:val="20"/>
                <w:szCs w:val="20"/>
                <w:lang w:eastAsia="ja-JP"/>
              </w:rPr>
            </w:pPr>
          </w:p>
        </w:tc>
        <w:tc>
          <w:tcPr>
            <w:tcW w:w="1418" w:type="dxa"/>
            <w:shd w:val="clear" w:color="auto" w:fill="auto"/>
            <w:noWrap/>
            <w:vAlign w:val="bottom"/>
            <w:hideMark/>
          </w:tcPr>
          <w:p w14:paraId="57CB3AC0" w14:textId="77777777" w:rsidR="009724D1" w:rsidRPr="0089622F" w:rsidRDefault="009724D1" w:rsidP="008745A8">
            <w:pPr>
              <w:spacing w:after="0" w:line="240" w:lineRule="auto"/>
              <w:rPr>
                <w:rFonts w:ascii="Times New Roman" w:eastAsia="Times New Roman" w:hAnsi="Times New Roman" w:cs="Times New Roman"/>
                <w:sz w:val="20"/>
                <w:szCs w:val="20"/>
                <w:lang w:eastAsia="ja-JP"/>
              </w:rPr>
            </w:pPr>
            <w:r w:rsidRPr="0089622F">
              <w:rPr>
                <w:rFonts w:ascii="Calibri" w:eastAsia="Times New Roman" w:hAnsi="Calibri" w:cs="Times New Roman"/>
                <w:color w:val="000000"/>
                <w:lang w:eastAsia="ja-JP"/>
              </w:rPr>
              <w:t>7-1A total</w:t>
            </w:r>
          </w:p>
        </w:tc>
        <w:tc>
          <w:tcPr>
            <w:tcW w:w="2977" w:type="dxa"/>
          </w:tcPr>
          <w:p w14:paraId="2A99B0FE" w14:textId="2A80B374" w:rsidR="009724D1" w:rsidRDefault="00F853AD" w:rsidP="008745A8">
            <w:pPr>
              <w:spacing w:after="0" w:line="240" w:lineRule="auto"/>
              <w:jc w:val="right"/>
              <w:rPr>
                <w:rFonts w:ascii="Calibri" w:eastAsia="Times New Roman" w:hAnsi="Calibri" w:cs="Times New Roman"/>
                <w:color w:val="000000"/>
                <w:lang w:eastAsia="ja-JP"/>
              </w:rPr>
            </w:pPr>
            <w:r>
              <w:rPr>
                <w:rFonts w:ascii="Calibri" w:eastAsia="Times New Roman" w:hAnsi="Calibri" w:cs="Times New Roman"/>
                <w:color w:val="000000"/>
                <w:lang w:eastAsia="ja-JP"/>
              </w:rPr>
              <w:t>28 (19</w:t>
            </w:r>
            <w:r w:rsidR="00E77F1C">
              <w:rPr>
                <w:rFonts w:ascii="Calibri" w:eastAsia="Times New Roman" w:hAnsi="Calibri" w:cs="Times New Roman"/>
                <w:color w:val="000000"/>
                <w:lang w:eastAsia="ja-JP"/>
              </w:rPr>
              <w:t xml:space="preserve"> with restriction)</w:t>
            </w:r>
            <w:r w:rsidR="009724D1">
              <w:rPr>
                <w:rFonts w:ascii="Calibri" w:eastAsia="Times New Roman" w:hAnsi="Calibri" w:cs="Times New Roman"/>
                <w:color w:val="000000"/>
                <w:lang w:eastAsia="ja-JP"/>
              </w:rPr>
              <w:t xml:space="preserve"> (type0)</w:t>
            </w:r>
          </w:p>
          <w:p w14:paraId="6527C08F" w14:textId="0F0073DC" w:rsidR="009724D1" w:rsidRPr="0089622F" w:rsidRDefault="009B396A" w:rsidP="008745A8">
            <w:pPr>
              <w:spacing w:after="0" w:line="240" w:lineRule="auto"/>
              <w:jc w:val="right"/>
              <w:rPr>
                <w:rFonts w:ascii="Calibri" w:eastAsia="Times New Roman" w:hAnsi="Calibri" w:cs="Times New Roman"/>
                <w:color w:val="000000"/>
                <w:lang w:eastAsia="ja-JP"/>
              </w:rPr>
            </w:pPr>
            <w:r>
              <w:rPr>
                <w:rFonts w:ascii="Calibri" w:eastAsia="Times New Roman" w:hAnsi="Calibri" w:cs="Times New Roman"/>
                <w:color w:val="000000"/>
                <w:lang w:eastAsia="ja-JP"/>
              </w:rPr>
              <w:t>19 (type 2) 18</w:t>
            </w:r>
            <w:r w:rsidR="009724D1">
              <w:rPr>
                <w:rFonts w:ascii="Calibri" w:eastAsia="Times New Roman" w:hAnsi="Calibri" w:cs="Times New Roman"/>
                <w:color w:val="000000"/>
                <w:lang w:eastAsia="ja-JP"/>
              </w:rPr>
              <w:t xml:space="preserve"> (type2</w:t>
            </w:r>
            <w:r w:rsidR="00F853AD">
              <w:rPr>
                <w:rFonts w:ascii="Calibri" w:eastAsia="Times New Roman" w:hAnsi="Calibri" w:cs="Times New Roman"/>
                <w:color w:val="000000"/>
                <w:lang w:eastAsia="ja-JP"/>
              </w:rPr>
              <w:t xml:space="preserve">, </w:t>
            </w:r>
            <w:r>
              <w:rPr>
                <w:rFonts w:ascii="Calibri" w:eastAsia="Times New Roman" w:hAnsi="Calibri" w:cs="Times New Roman"/>
                <w:color w:val="000000"/>
                <w:lang w:eastAsia="ja-JP"/>
              </w:rPr>
              <w:t>with restrictions</w:t>
            </w:r>
            <w:r w:rsidR="009724D1">
              <w:rPr>
                <w:rFonts w:ascii="Calibri" w:eastAsia="Times New Roman" w:hAnsi="Calibri" w:cs="Times New Roman"/>
                <w:color w:val="000000"/>
                <w:lang w:eastAsia="ja-JP"/>
              </w:rPr>
              <w:t>)</w:t>
            </w:r>
          </w:p>
        </w:tc>
        <w:tc>
          <w:tcPr>
            <w:tcW w:w="1134" w:type="dxa"/>
          </w:tcPr>
          <w:p w14:paraId="4113284F" w14:textId="77777777" w:rsidR="009724D1" w:rsidRDefault="009724D1" w:rsidP="008745A8">
            <w:pPr>
              <w:spacing w:after="0" w:line="240" w:lineRule="auto"/>
              <w:jc w:val="right"/>
              <w:rPr>
                <w:rFonts w:ascii="Calibri" w:eastAsia="Times New Roman" w:hAnsi="Calibri" w:cs="Times New Roman"/>
                <w:color w:val="000000"/>
                <w:lang w:eastAsia="ja-JP"/>
              </w:rPr>
            </w:pPr>
            <w:r>
              <w:rPr>
                <w:rFonts w:ascii="Calibri" w:eastAsia="Times New Roman" w:hAnsi="Calibri" w:cs="Times New Roman"/>
                <w:color w:val="000000"/>
                <w:lang w:eastAsia="ja-JP"/>
              </w:rPr>
              <w:t>19 (type0)</w:t>
            </w:r>
          </w:p>
          <w:p w14:paraId="16FE29EE" w14:textId="0F5EFC08" w:rsidR="009724D1" w:rsidRPr="0089622F" w:rsidRDefault="009B396A" w:rsidP="008745A8">
            <w:pPr>
              <w:spacing w:after="0" w:line="240" w:lineRule="auto"/>
              <w:jc w:val="right"/>
              <w:rPr>
                <w:rFonts w:ascii="Calibri" w:eastAsia="Times New Roman" w:hAnsi="Calibri" w:cs="Times New Roman"/>
                <w:color w:val="000000"/>
                <w:lang w:eastAsia="ja-JP"/>
              </w:rPr>
            </w:pPr>
            <w:r>
              <w:rPr>
                <w:rFonts w:ascii="Calibri" w:eastAsia="Times New Roman" w:hAnsi="Calibri" w:cs="Times New Roman"/>
                <w:color w:val="000000"/>
                <w:lang w:eastAsia="ja-JP"/>
              </w:rPr>
              <w:t>18</w:t>
            </w:r>
            <w:r w:rsidR="009724D1">
              <w:rPr>
                <w:rFonts w:ascii="Calibri" w:eastAsia="Times New Roman" w:hAnsi="Calibri" w:cs="Times New Roman"/>
                <w:color w:val="000000"/>
                <w:lang w:eastAsia="ja-JP"/>
              </w:rPr>
              <w:t xml:space="preserve"> (type2)</w:t>
            </w:r>
          </w:p>
        </w:tc>
        <w:tc>
          <w:tcPr>
            <w:tcW w:w="1275" w:type="dxa"/>
          </w:tcPr>
          <w:p w14:paraId="2F9B5106" w14:textId="77777777" w:rsidR="009724D1" w:rsidRDefault="009724D1" w:rsidP="008745A8">
            <w:pPr>
              <w:spacing w:after="0" w:line="240" w:lineRule="auto"/>
              <w:jc w:val="right"/>
              <w:rPr>
                <w:rFonts w:ascii="Calibri" w:eastAsia="Times New Roman" w:hAnsi="Calibri" w:cs="Times New Roman"/>
                <w:color w:val="000000"/>
                <w:lang w:eastAsia="ja-JP"/>
              </w:rPr>
            </w:pPr>
            <w:r>
              <w:rPr>
                <w:rFonts w:ascii="Calibri" w:eastAsia="Times New Roman" w:hAnsi="Calibri" w:cs="Times New Roman"/>
                <w:color w:val="000000"/>
                <w:lang w:eastAsia="ja-JP"/>
              </w:rPr>
              <w:t>17 (type0)</w:t>
            </w:r>
          </w:p>
          <w:p w14:paraId="74802A8B" w14:textId="77777777" w:rsidR="009724D1" w:rsidRPr="0089622F" w:rsidRDefault="009724D1" w:rsidP="008745A8">
            <w:pPr>
              <w:spacing w:after="0" w:line="240" w:lineRule="auto"/>
              <w:jc w:val="right"/>
              <w:rPr>
                <w:rFonts w:ascii="Calibri" w:eastAsia="Times New Roman" w:hAnsi="Calibri" w:cs="Times New Roman"/>
                <w:color w:val="000000"/>
                <w:lang w:eastAsia="ja-JP"/>
              </w:rPr>
            </w:pPr>
            <w:r>
              <w:rPr>
                <w:rFonts w:ascii="Calibri" w:eastAsia="Times New Roman" w:hAnsi="Calibri" w:cs="Times New Roman"/>
                <w:color w:val="000000"/>
                <w:lang w:eastAsia="ja-JP"/>
              </w:rPr>
              <w:t>20 (type2)</w:t>
            </w:r>
          </w:p>
        </w:tc>
      </w:tr>
    </w:tbl>
    <w:p w14:paraId="685BF07B" w14:textId="77777777" w:rsidR="009724D1" w:rsidRDefault="009724D1" w:rsidP="009724D1">
      <w:bookmarkStart w:id="23" w:name="_Toc494385764"/>
      <w:r>
        <w:t>Note: when the field number of bits can take multiple values, the shown bit count is the highest value.</w:t>
      </w:r>
      <w:r w:rsidRPr="00C874AD">
        <w:t xml:space="preserve"> </w:t>
      </w:r>
      <w:r>
        <w:t>For RA, scheduling restriction are not used.</w:t>
      </w:r>
    </w:p>
    <w:p w14:paraId="2A258DF4" w14:textId="0D7053BE" w:rsidR="009724D1" w:rsidRDefault="009724D1" w:rsidP="009724D1">
      <w:pPr>
        <w:pStyle w:val="Caption"/>
        <w:keepNext/>
      </w:pPr>
      <w:bookmarkStart w:id="24" w:name="_Ref506448079"/>
      <w:r>
        <w:t xml:space="preserve">Table </w:t>
      </w:r>
      <w:r w:rsidR="00634E5B">
        <w:fldChar w:fldCharType="begin"/>
      </w:r>
      <w:r w:rsidR="00634E5B">
        <w:instrText xml:space="preserve"> SEQ Table \* ARABIC </w:instrText>
      </w:r>
      <w:r w:rsidR="00634E5B">
        <w:fldChar w:fldCharType="separate"/>
      </w:r>
      <w:r w:rsidR="00EC27FC">
        <w:rPr>
          <w:noProof/>
        </w:rPr>
        <w:t>9</w:t>
      </w:r>
      <w:r w:rsidR="00634E5B">
        <w:rPr>
          <w:noProof/>
        </w:rPr>
        <w:fldChar w:fldCharType="end"/>
      </w:r>
      <w:bookmarkEnd w:id="24"/>
      <w:r>
        <w:t xml:space="preserve"> compact  UL DCI for URLLC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268"/>
        <w:gridCol w:w="1418"/>
        <w:gridCol w:w="1701"/>
        <w:gridCol w:w="1417"/>
      </w:tblGrid>
      <w:tr w:rsidR="009724D1" w:rsidRPr="0089622F" w14:paraId="7A5871C5" w14:textId="77777777" w:rsidTr="00010F01">
        <w:trPr>
          <w:trHeight w:val="276"/>
        </w:trPr>
        <w:tc>
          <w:tcPr>
            <w:tcW w:w="2263" w:type="dxa"/>
            <w:shd w:val="clear" w:color="auto" w:fill="auto"/>
            <w:vAlign w:val="bottom"/>
          </w:tcPr>
          <w:p w14:paraId="7DC3995C" w14:textId="77777777" w:rsidR="009724D1" w:rsidRPr="00190A51" w:rsidRDefault="009724D1" w:rsidP="008745A8">
            <w:pPr>
              <w:spacing w:after="0" w:line="240" w:lineRule="auto"/>
              <w:rPr>
                <w:rFonts w:ascii="Times New Roman" w:eastAsia="Times New Roman" w:hAnsi="Times New Roman" w:cs="Times New Roman"/>
                <w:sz w:val="20"/>
                <w:szCs w:val="20"/>
                <w:lang w:val="en-GB" w:eastAsia="ja-JP"/>
              </w:rPr>
            </w:pPr>
          </w:p>
        </w:tc>
        <w:tc>
          <w:tcPr>
            <w:tcW w:w="2268" w:type="dxa"/>
            <w:shd w:val="clear" w:color="auto" w:fill="auto"/>
            <w:noWrap/>
            <w:vAlign w:val="bottom"/>
          </w:tcPr>
          <w:p w14:paraId="53DF68D0" w14:textId="77777777" w:rsidR="009724D1" w:rsidRPr="0089622F" w:rsidRDefault="009724D1" w:rsidP="008745A8">
            <w:pPr>
              <w:spacing w:after="0" w:line="240" w:lineRule="auto"/>
              <w:jc w:val="right"/>
              <w:rPr>
                <w:rFonts w:ascii="Calibri" w:eastAsia="Times New Roman" w:hAnsi="Calibri" w:cs="Times New Roman"/>
                <w:lang w:eastAsia="ja-JP"/>
              </w:rPr>
            </w:pPr>
          </w:p>
        </w:tc>
        <w:tc>
          <w:tcPr>
            <w:tcW w:w="1418" w:type="dxa"/>
            <w:shd w:val="clear" w:color="auto" w:fill="auto"/>
            <w:noWrap/>
          </w:tcPr>
          <w:p w14:paraId="3CC4E049" w14:textId="77777777" w:rsidR="009724D1" w:rsidRDefault="009724D1" w:rsidP="008745A8">
            <w:pPr>
              <w:spacing w:after="0" w:line="240" w:lineRule="auto"/>
              <w:jc w:val="right"/>
              <w:rPr>
                <w:rFonts w:ascii="Calibri" w:eastAsia="Times New Roman" w:hAnsi="Calibri" w:cs="Times New Roman"/>
                <w:lang w:eastAsia="ja-JP"/>
              </w:rPr>
            </w:pPr>
            <w:r>
              <w:rPr>
                <w:rFonts w:ascii="Calibri" w:eastAsia="Times New Roman" w:hAnsi="Calibri" w:cs="Times New Roman"/>
                <w:lang w:eastAsia="ja-JP"/>
              </w:rPr>
              <w:t>Proposed</w:t>
            </w:r>
          </w:p>
          <w:p w14:paraId="67DD197F" w14:textId="77777777" w:rsidR="009724D1" w:rsidRPr="0089622F" w:rsidRDefault="009724D1" w:rsidP="008745A8">
            <w:pPr>
              <w:spacing w:after="0" w:line="240" w:lineRule="auto"/>
              <w:jc w:val="right"/>
              <w:rPr>
                <w:rFonts w:ascii="Calibri" w:eastAsia="Times New Roman" w:hAnsi="Calibri" w:cs="Times New Roman"/>
                <w:lang w:eastAsia="ja-JP"/>
              </w:rPr>
            </w:pPr>
            <w:r>
              <w:rPr>
                <w:rFonts w:ascii="Calibri" w:eastAsia="Times New Roman" w:hAnsi="Calibri" w:cs="Times New Roman"/>
                <w:lang w:eastAsia="ja-JP"/>
              </w:rPr>
              <w:t>1ms</w:t>
            </w:r>
          </w:p>
        </w:tc>
        <w:tc>
          <w:tcPr>
            <w:tcW w:w="1701" w:type="dxa"/>
          </w:tcPr>
          <w:p w14:paraId="28281A32" w14:textId="77777777" w:rsidR="009724D1" w:rsidRPr="0089622F" w:rsidRDefault="009724D1" w:rsidP="008745A8">
            <w:pPr>
              <w:spacing w:after="0" w:line="240" w:lineRule="auto"/>
              <w:jc w:val="right"/>
              <w:rPr>
                <w:rFonts w:ascii="Calibri" w:eastAsia="Times New Roman" w:hAnsi="Calibri" w:cs="Times New Roman"/>
                <w:lang w:eastAsia="ja-JP"/>
              </w:rPr>
            </w:pPr>
            <w:r>
              <w:rPr>
                <w:rFonts w:ascii="Calibri" w:eastAsia="Times New Roman" w:hAnsi="Calibri" w:cs="Times New Roman"/>
                <w:lang w:eastAsia="ja-JP"/>
              </w:rPr>
              <w:t>Proposed slot</w:t>
            </w:r>
          </w:p>
        </w:tc>
        <w:tc>
          <w:tcPr>
            <w:tcW w:w="1417" w:type="dxa"/>
          </w:tcPr>
          <w:p w14:paraId="2581A9B6" w14:textId="77777777" w:rsidR="009724D1" w:rsidRDefault="009724D1" w:rsidP="008745A8">
            <w:pPr>
              <w:spacing w:after="0" w:line="240" w:lineRule="auto"/>
              <w:jc w:val="right"/>
              <w:rPr>
                <w:rFonts w:ascii="Calibri" w:eastAsia="Times New Roman" w:hAnsi="Calibri" w:cs="Times New Roman"/>
                <w:lang w:eastAsia="ja-JP"/>
              </w:rPr>
            </w:pPr>
            <w:r>
              <w:rPr>
                <w:rFonts w:ascii="Calibri" w:eastAsia="Times New Roman" w:hAnsi="Calibri" w:cs="Times New Roman"/>
                <w:lang w:eastAsia="ja-JP"/>
              </w:rPr>
              <w:t>Proposed subslot</w:t>
            </w:r>
          </w:p>
        </w:tc>
      </w:tr>
      <w:tr w:rsidR="009724D1" w:rsidRPr="0089622F" w14:paraId="2ED66F4D" w14:textId="77777777" w:rsidTr="00010F01">
        <w:trPr>
          <w:trHeight w:val="276"/>
        </w:trPr>
        <w:tc>
          <w:tcPr>
            <w:tcW w:w="2263" w:type="dxa"/>
            <w:shd w:val="clear" w:color="auto" w:fill="auto"/>
            <w:vAlign w:val="bottom"/>
            <w:hideMark/>
          </w:tcPr>
          <w:p w14:paraId="2E119DC9" w14:textId="77777777" w:rsidR="009724D1" w:rsidRPr="0089622F" w:rsidRDefault="009724D1" w:rsidP="008745A8">
            <w:pPr>
              <w:spacing w:after="0" w:line="240" w:lineRule="auto"/>
              <w:rPr>
                <w:rFonts w:ascii="Times New Roman" w:eastAsia="Times New Roman" w:hAnsi="Times New Roman" w:cs="Times New Roman"/>
                <w:sz w:val="20"/>
                <w:szCs w:val="20"/>
                <w:lang w:eastAsia="ja-JP"/>
              </w:rPr>
            </w:pPr>
            <w:r>
              <w:rPr>
                <w:sz w:val="20"/>
                <w:szCs w:val="20"/>
              </w:rPr>
              <w:t>UL/DL differentiation flag</w:t>
            </w:r>
          </w:p>
        </w:tc>
        <w:tc>
          <w:tcPr>
            <w:tcW w:w="2268" w:type="dxa"/>
            <w:shd w:val="clear" w:color="auto" w:fill="auto"/>
            <w:noWrap/>
            <w:vAlign w:val="bottom"/>
            <w:hideMark/>
          </w:tcPr>
          <w:p w14:paraId="74DEEE60" w14:textId="507B6175" w:rsidR="009724D1" w:rsidRPr="0089622F" w:rsidRDefault="002C3195" w:rsidP="002C3195">
            <w:pPr>
              <w:spacing w:after="0" w:line="240" w:lineRule="auto"/>
              <w:ind w:right="440"/>
              <w:rPr>
                <w:rFonts w:ascii="Calibri" w:eastAsia="Times New Roman" w:hAnsi="Calibri" w:cs="Times New Roman"/>
                <w:lang w:eastAsia="ja-JP"/>
              </w:rPr>
            </w:pPr>
            <w:r>
              <w:rPr>
                <w:rFonts w:ascii="Calibri" w:hAnsi="Calibri"/>
              </w:rPr>
              <w:t>(format 1A)</w:t>
            </w:r>
          </w:p>
        </w:tc>
        <w:tc>
          <w:tcPr>
            <w:tcW w:w="1418" w:type="dxa"/>
            <w:shd w:val="clear" w:color="auto" w:fill="auto"/>
            <w:noWrap/>
            <w:vAlign w:val="bottom"/>
            <w:hideMark/>
          </w:tcPr>
          <w:p w14:paraId="276BC838" w14:textId="21070D9D" w:rsidR="009724D1" w:rsidRPr="0089622F" w:rsidRDefault="004042CC" w:rsidP="008745A8">
            <w:pPr>
              <w:spacing w:after="0" w:line="240" w:lineRule="auto"/>
              <w:jc w:val="right"/>
              <w:rPr>
                <w:rFonts w:ascii="Calibri" w:eastAsia="Times New Roman" w:hAnsi="Calibri" w:cs="Times New Roman"/>
                <w:lang w:eastAsia="ja-JP"/>
              </w:rPr>
            </w:pPr>
            <w:r>
              <w:rPr>
                <w:rFonts w:ascii="Calibri" w:eastAsia="Times New Roman" w:hAnsi="Calibri" w:cs="Times New Roman"/>
                <w:lang w:eastAsia="ja-JP"/>
              </w:rPr>
              <w:t>1</w:t>
            </w:r>
          </w:p>
        </w:tc>
        <w:tc>
          <w:tcPr>
            <w:tcW w:w="1701" w:type="dxa"/>
            <w:vAlign w:val="bottom"/>
          </w:tcPr>
          <w:p w14:paraId="6CECE32F" w14:textId="77777777" w:rsidR="009724D1" w:rsidRPr="0089622F" w:rsidRDefault="009724D1" w:rsidP="008745A8">
            <w:pPr>
              <w:spacing w:after="0" w:line="240" w:lineRule="auto"/>
              <w:jc w:val="right"/>
              <w:rPr>
                <w:rFonts w:ascii="Calibri" w:eastAsia="Times New Roman" w:hAnsi="Calibri" w:cs="Times New Roman"/>
                <w:lang w:eastAsia="ja-JP"/>
              </w:rPr>
            </w:pPr>
            <w:r>
              <w:rPr>
                <w:rFonts w:ascii="Calibri" w:hAnsi="Calibri"/>
              </w:rPr>
              <w:t>1</w:t>
            </w:r>
          </w:p>
        </w:tc>
        <w:tc>
          <w:tcPr>
            <w:tcW w:w="1417" w:type="dxa"/>
            <w:vAlign w:val="bottom"/>
          </w:tcPr>
          <w:p w14:paraId="56D46FEB" w14:textId="77777777" w:rsidR="009724D1" w:rsidRDefault="009724D1" w:rsidP="008745A8">
            <w:pPr>
              <w:spacing w:after="0" w:line="240" w:lineRule="auto"/>
              <w:jc w:val="right"/>
              <w:rPr>
                <w:rFonts w:ascii="Calibri" w:hAnsi="Calibri"/>
              </w:rPr>
            </w:pPr>
            <w:r>
              <w:rPr>
                <w:rFonts w:ascii="Calibri" w:hAnsi="Calibri"/>
              </w:rPr>
              <w:t>1</w:t>
            </w:r>
          </w:p>
        </w:tc>
      </w:tr>
      <w:tr w:rsidR="009724D1" w:rsidRPr="0089622F" w14:paraId="21CE8279" w14:textId="77777777" w:rsidTr="00010F01">
        <w:trPr>
          <w:trHeight w:val="483"/>
        </w:trPr>
        <w:tc>
          <w:tcPr>
            <w:tcW w:w="2263" w:type="dxa"/>
            <w:shd w:val="clear" w:color="auto" w:fill="auto"/>
            <w:vAlign w:val="bottom"/>
            <w:hideMark/>
          </w:tcPr>
          <w:p w14:paraId="7378AA25" w14:textId="77777777" w:rsidR="009724D1" w:rsidRPr="0089622F" w:rsidRDefault="009724D1" w:rsidP="008745A8">
            <w:pPr>
              <w:spacing w:after="0" w:line="240" w:lineRule="auto"/>
              <w:rPr>
                <w:rFonts w:ascii="Calibri" w:eastAsia="Times New Roman" w:hAnsi="Calibri" w:cs="Times New Roman"/>
                <w:sz w:val="20"/>
                <w:szCs w:val="20"/>
                <w:lang w:eastAsia="ja-JP"/>
              </w:rPr>
            </w:pPr>
            <w:r>
              <w:rPr>
                <w:rFonts w:ascii="Calibri" w:hAnsi="Calibri"/>
                <w:sz w:val="20"/>
                <w:szCs w:val="20"/>
              </w:rPr>
              <w:t>Resource block assignment</w:t>
            </w:r>
          </w:p>
        </w:tc>
        <w:tc>
          <w:tcPr>
            <w:tcW w:w="2268" w:type="dxa"/>
            <w:shd w:val="clear" w:color="auto" w:fill="auto"/>
            <w:noWrap/>
            <w:vAlign w:val="bottom"/>
            <w:hideMark/>
          </w:tcPr>
          <w:p w14:paraId="77245116" w14:textId="77777777" w:rsidR="009724D1" w:rsidRPr="0089622F" w:rsidRDefault="009724D1" w:rsidP="008745A8">
            <w:pPr>
              <w:spacing w:after="0" w:line="240" w:lineRule="auto"/>
              <w:rPr>
                <w:rFonts w:ascii="Calibri" w:eastAsia="Times New Roman" w:hAnsi="Calibri" w:cs="Times New Roman"/>
                <w:lang w:eastAsia="ja-JP"/>
              </w:rPr>
            </w:pPr>
            <w:r>
              <w:rPr>
                <w:rFonts w:ascii="Calibri" w:hAnsi="Calibri"/>
              </w:rPr>
              <w:t>RGB size of 12 for 1ms/slot/subslot</w:t>
            </w:r>
          </w:p>
        </w:tc>
        <w:tc>
          <w:tcPr>
            <w:tcW w:w="1418" w:type="dxa"/>
            <w:shd w:val="clear" w:color="auto" w:fill="E2EFD9" w:themeFill="accent6" w:themeFillTint="33"/>
            <w:noWrap/>
            <w:vAlign w:val="bottom"/>
            <w:hideMark/>
          </w:tcPr>
          <w:p w14:paraId="4747BEBD" w14:textId="13813047" w:rsidR="009724D1" w:rsidRPr="0089622F" w:rsidRDefault="009724D1" w:rsidP="008745A8">
            <w:pPr>
              <w:spacing w:after="0" w:line="240" w:lineRule="auto"/>
              <w:jc w:val="right"/>
              <w:rPr>
                <w:rFonts w:ascii="Calibri" w:eastAsia="Times New Roman" w:hAnsi="Calibri" w:cs="Times New Roman"/>
                <w:color w:val="006100"/>
                <w:lang w:eastAsia="ja-JP"/>
              </w:rPr>
            </w:pPr>
            <w:r>
              <w:rPr>
                <w:rFonts w:ascii="Calibri" w:hAnsi="Calibri"/>
              </w:rPr>
              <w:t xml:space="preserve">Up </w:t>
            </w:r>
            <w:r w:rsidR="002B7131">
              <w:rPr>
                <w:rFonts w:ascii="Calibri" w:hAnsi="Calibri"/>
              </w:rPr>
              <w:t>to 9</w:t>
            </w:r>
          </w:p>
        </w:tc>
        <w:tc>
          <w:tcPr>
            <w:tcW w:w="1701" w:type="dxa"/>
            <w:shd w:val="clear" w:color="auto" w:fill="E2EFD9" w:themeFill="accent6" w:themeFillTint="33"/>
            <w:vAlign w:val="bottom"/>
          </w:tcPr>
          <w:p w14:paraId="266D3B58" w14:textId="77777777" w:rsidR="009724D1" w:rsidRPr="0089622F" w:rsidRDefault="009724D1" w:rsidP="008745A8">
            <w:pPr>
              <w:spacing w:after="0" w:line="240" w:lineRule="auto"/>
              <w:jc w:val="right"/>
              <w:rPr>
                <w:rFonts w:ascii="Calibri" w:eastAsia="Times New Roman" w:hAnsi="Calibri" w:cs="Times New Roman"/>
                <w:color w:val="006100"/>
                <w:lang w:eastAsia="ja-JP"/>
              </w:rPr>
            </w:pPr>
            <w:r>
              <w:rPr>
                <w:rFonts w:ascii="Calibri" w:hAnsi="Calibri"/>
                <w:color w:val="006100"/>
              </w:rPr>
              <w:t>Up to 6</w:t>
            </w:r>
          </w:p>
        </w:tc>
        <w:tc>
          <w:tcPr>
            <w:tcW w:w="1417" w:type="dxa"/>
            <w:shd w:val="clear" w:color="auto" w:fill="E2EFD9" w:themeFill="accent6" w:themeFillTint="33"/>
            <w:vAlign w:val="bottom"/>
          </w:tcPr>
          <w:p w14:paraId="478A5AE9" w14:textId="77777777" w:rsidR="009724D1" w:rsidRDefault="009724D1" w:rsidP="008745A8">
            <w:pPr>
              <w:spacing w:after="0" w:line="240" w:lineRule="auto"/>
              <w:jc w:val="right"/>
              <w:rPr>
                <w:rFonts w:ascii="Calibri" w:hAnsi="Calibri"/>
                <w:color w:val="006100"/>
              </w:rPr>
            </w:pPr>
            <w:r>
              <w:rPr>
                <w:rFonts w:ascii="Calibri" w:hAnsi="Calibri"/>
                <w:color w:val="006100"/>
              </w:rPr>
              <w:t>Up to 6</w:t>
            </w:r>
          </w:p>
        </w:tc>
      </w:tr>
      <w:tr w:rsidR="009724D1" w:rsidRPr="0089622F" w14:paraId="04A57312" w14:textId="77777777" w:rsidTr="00010F01">
        <w:trPr>
          <w:trHeight w:val="276"/>
        </w:trPr>
        <w:tc>
          <w:tcPr>
            <w:tcW w:w="2263" w:type="dxa"/>
            <w:shd w:val="clear" w:color="auto" w:fill="auto"/>
            <w:vAlign w:val="bottom"/>
            <w:hideMark/>
          </w:tcPr>
          <w:p w14:paraId="0A703008" w14:textId="77777777" w:rsidR="009724D1" w:rsidRPr="0089622F" w:rsidRDefault="009724D1" w:rsidP="008745A8">
            <w:pPr>
              <w:spacing w:after="0" w:line="240" w:lineRule="auto"/>
              <w:rPr>
                <w:rFonts w:ascii="Times New Roman" w:eastAsia="Times New Roman" w:hAnsi="Times New Roman" w:cs="Times New Roman"/>
                <w:sz w:val="20"/>
                <w:szCs w:val="20"/>
                <w:lang w:eastAsia="ja-JP"/>
              </w:rPr>
            </w:pPr>
            <w:r>
              <w:rPr>
                <w:sz w:val="20"/>
                <w:szCs w:val="20"/>
              </w:rPr>
              <w:t>Modulation and coding scheme</w:t>
            </w:r>
          </w:p>
        </w:tc>
        <w:tc>
          <w:tcPr>
            <w:tcW w:w="2268" w:type="dxa"/>
            <w:shd w:val="clear" w:color="auto" w:fill="auto"/>
            <w:noWrap/>
            <w:vAlign w:val="bottom"/>
            <w:hideMark/>
          </w:tcPr>
          <w:p w14:paraId="0CEF4EBE" w14:textId="77777777" w:rsidR="009724D1" w:rsidRPr="0089622F" w:rsidRDefault="009724D1" w:rsidP="008745A8">
            <w:pPr>
              <w:spacing w:after="0" w:line="240" w:lineRule="auto"/>
              <w:jc w:val="right"/>
              <w:rPr>
                <w:rFonts w:ascii="Calibri" w:eastAsia="Times New Roman" w:hAnsi="Calibri" w:cs="Times New Roman"/>
                <w:lang w:eastAsia="ja-JP"/>
              </w:rPr>
            </w:pPr>
          </w:p>
        </w:tc>
        <w:tc>
          <w:tcPr>
            <w:tcW w:w="1418" w:type="dxa"/>
            <w:shd w:val="clear" w:color="auto" w:fill="E2EFD9" w:themeFill="accent6" w:themeFillTint="33"/>
            <w:noWrap/>
            <w:vAlign w:val="bottom"/>
            <w:hideMark/>
          </w:tcPr>
          <w:p w14:paraId="53AC8C77" w14:textId="77777777" w:rsidR="009724D1" w:rsidRPr="0089622F" w:rsidRDefault="009724D1" w:rsidP="008745A8">
            <w:pPr>
              <w:spacing w:after="0" w:line="240" w:lineRule="auto"/>
              <w:jc w:val="right"/>
              <w:rPr>
                <w:rFonts w:ascii="Calibri" w:eastAsia="Times New Roman" w:hAnsi="Calibri" w:cs="Times New Roman"/>
                <w:color w:val="006100"/>
                <w:lang w:eastAsia="ja-JP"/>
              </w:rPr>
            </w:pPr>
            <w:r>
              <w:rPr>
                <w:rFonts w:ascii="Calibri" w:hAnsi="Calibri"/>
              </w:rPr>
              <w:t>3</w:t>
            </w:r>
          </w:p>
        </w:tc>
        <w:tc>
          <w:tcPr>
            <w:tcW w:w="1701" w:type="dxa"/>
            <w:shd w:val="clear" w:color="auto" w:fill="E2EFD9" w:themeFill="accent6" w:themeFillTint="33"/>
            <w:vAlign w:val="bottom"/>
          </w:tcPr>
          <w:p w14:paraId="1D9588F9" w14:textId="77777777" w:rsidR="009724D1" w:rsidRPr="0089622F" w:rsidRDefault="009724D1" w:rsidP="008745A8">
            <w:pPr>
              <w:spacing w:after="0" w:line="240" w:lineRule="auto"/>
              <w:jc w:val="right"/>
              <w:rPr>
                <w:rFonts w:ascii="Calibri" w:eastAsia="Times New Roman" w:hAnsi="Calibri" w:cs="Times New Roman"/>
                <w:color w:val="006100"/>
                <w:lang w:eastAsia="ja-JP"/>
              </w:rPr>
            </w:pPr>
            <w:r>
              <w:rPr>
                <w:rFonts w:ascii="Calibri" w:hAnsi="Calibri"/>
                <w:color w:val="006100"/>
              </w:rPr>
              <w:t>3</w:t>
            </w:r>
          </w:p>
        </w:tc>
        <w:tc>
          <w:tcPr>
            <w:tcW w:w="1417" w:type="dxa"/>
            <w:shd w:val="clear" w:color="auto" w:fill="E2EFD9" w:themeFill="accent6" w:themeFillTint="33"/>
            <w:vAlign w:val="bottom"/>
          </w:tcPr>
          <w:p w14:paraId="0CB486D6" w14:textId="77777777" w:rsidR="009724D1" w:rsidRDefault="009724D1" w:rsidP="008745A8">
            <w:pPr>
              <w:spacing w:after="0" w:line="240" w:lineRule="auto"/>
              <w:jc w:val="right"/>
              <w:rPr>
                <w:rFonts w:ascii="Calibri" w:hAnsi="Calibri"/>
                <w:color w:val="006100"/>
              </w:rPr>
            </w:pPr>
            <w:r>
              <w:rPr>
                <w:rFonts w:ascii="Calibri" w:hAnsi="Calibri"/>
                <w:color w:val="006100"/>
              </w:rPr>
              <w:t>3</w:t>
            </w:r>
          </w:p>
        </w:tc>
      </w:tr>
      <w:tr w:rsidR="009724D1" w:rsidRPr="0089622F" w14:paraId="13874869" w14:textId="77777777" w:rsidTr="00010F01">
        <w:trPr>
          <w:trHeight w:val="276"/>
        </w:trPr>
        <w:tc>
          <w:tcPr>
            <w:tcW w:w="2263" w:type="dxa"/>
            <w:shd w:val="clear" w:color="auto" w:fill="auto"/>
            <w:vAlign w:val="bottom"/>
            <w:hideMark/>
          </w:tcPr>
          <w:p w14:paraId="5A3C3D46" w14:textId="77777777" w:rsidR="009724D1" w:rsidRPr="0089622F" w:rsidRDefault="009724D1" w:rsidP="008745A8">
            <w:pPr>
              <w:spacing w:after="0" w:line="240" w:lineRule="auto"/>
              <w:rPr>
                <w:rFonts w:ascii="Times New Roman" w:eastAsia="Times New Roman" w:hAnsi="Times New Roman" w:cs="Times New Roman"/>
                <w:sz w:val="20"/>
                <w:szCs w:val="20"/>
                <w:lang w:eastAsia="ja-JP"/>
              </w:rPr>
            </w:pPr>
            <w:r>
              <w:rPr>
                <w:sz w:val="20"/>
                <w:szCs w:val="20"/>
              </w:rPr>
              <w:t>HARQ process number</w:t>
            </w:r>
          </w:p>
        </w:tc>
        <w:tc>
          <w:tcPr>
            <w:tcW w:w="2268" w:type="dxa"/>
            <w:shd w:val="clear" w:color="auto" w:fill="auto"/>
            <w:noWrap/>
            <w:vAlign w:val="bottom"/>
            <w:hideMark/>
          </w:tcPr>
          <w:p w14:paraId="5407880F" w14:textId="77777777" w:rsidR="009724D1" w:rsidRPr="0089622F" w:rsidRDefault="009724D1" w:rsidP="008745A8">
            <w:pPr>
              <w:spacing w:after="0" w:line="240" w:lineRule="auto"/>
              <w:rPr>
                <w:rFonts w:ascii="Calibri" w:eastAsia="Times New Roman" w:hAnsi="Calibri" w:cs="Times New Roman"/>
                <w:lang w:eastAsia="ja-JP"/>
              </w:rPr>
            </w:pPr>
          </w:p>
        </w:tc>
        <w:tc>
          <w:tcPr>
            <w:tcW w:w="1418" w:type="dxa"/>
            <w:shd w:val="clear" w:color="auto" w:fill="auto"/>
            <w:noWrap/>
            <w:vAlign w:val="bottom"/>
            <w:hideMark/>
          </w:tcPr>
          <w:p w14:paraId="3FFB9B4A" w14:textId="77777777" w:rsidR="009724D1" w:rsidRPr="0089622F" w:rsidRDefault="009724D1" w:rsidP="008745A8">
            <w:pPr>
              <w:spacing w:after="0" w:line="240" w:lineRule="auto"/>
              <w:jc w:val="right"/>
              <w:rPr>
                <w:rFonts w:ascii="Calibri" w:eastAsia="Times New Roman" w:hAnsi="Calibri" w:cs="Times New Roman"/>
                <w:color w:val="000000"/>
                <w:lang w:eastAsia="ja-JP"/>
              </w:rPr>
            </w:pPr>
            <w:r>
              <w:rPr>
                <w:rFonts w:ascii="Calibri" w:eastAsia="Times New Roman" w:hAnsi="Calibri" w:cs="Times New Roman"/>
                <w:color w:val="000000"/>
                <w:lang w:eastAsia="ja-JP"/>
              </w:rPr>
              <w:t>2 (for n+3) 0 (otherwise)</w:t>
            </w:r>
          </w:p>
        </w:tc>
        <w:tc>
          <w:tcPr>
            <w:tcW w:w="1701" w:type="dxa"/>
            <w:vAlign w:val="bottom"/>
          </w:tcPr>
          <w:p w14:paraId="328138AE" w14:textId="77777777" w:rsidR="009724D1" w:rsidRPr="0089622F" w:rsidRDefault="009724D1" w:rsidP="008745A8">
            <w:pPr>
              <w:spacing w:after="0" w:line="240" w:lineRule="auto"/>
              <w:jc w:val="right"/>
              <w:rPr>
                <w:rFonts w:ascii="Calibri" w:eastAsia="Times New Roman" w:hAnsi="Calibri" w:cs="Times New Roman"/>
                <w:color w:val="000000"/>
                <w:lang w:eastAsia="ja-JP"/>
              </w:rPr>
            </w:pPr>
            <w:r>
              <w:rPr>
                <w:rFonts w:ascii="Calibri" w:eastAsia="Times New Roman" w:hAnsi="Calibri" w:cs="Times New Roman"/>
                <w:color w:val="000000"/>
                <w:lang w:eastAsia="ja-JP"/>
              </w:rPr>
              <w:t>2</w:t>
            </w:r>
          </w:p>
        </w:tc>
        <w:tc>
          <w:tcPr>
            <w:tcW w:w="1417" w:type="dxa"/>
            <w:vAlign w:val="bottom"/>
          </w:tcPr>
          <w:p w14:paraId="22683A0A" w14:textId="77777777" w:rsidR="009724D1" w:rsidRDefault="009724D1" w:rsidP="008745A8">
            <w:pPr>
              <w:spacing w:after="0" w:line="240" w:lineRule="auto"/>
              <w:jc w:val="right"/>
              <w:rPr>
                <w:rFonts w:ascii="Calibri" w:eastAsia="Times New Roman" w:hAnsi="Calibri" w:cs="Times New Roman"/>
                <w:color w:val="000000"/>
                <w:lang w:eastAsia="ja-JP"/>
              </w:rPr>
            </w:pPr>
            <w:r>
              <w:rPr>
                <w:rFonts w:ascii="Calibri" w:eastAsia="Times New Roman" w:hAnsi="Calibri" w:cs="Times New Roman"/>
                <w:color w:val="000000"/>
                <w:lang w:eastAsia="ja-JP"/>
              </w:rPr>
              <w:t>2</w:t>
            </w:r>
          </w:p>
        </w:tc>
      </w:tr>
      <w:tr w:rsidR="009724D1" w:rsidRPr="0089622F" w14:paraId="5B4C8EED" w14:textId="77777777" w:rsidTr="00010F01">
        <w:trPr>
          <w:trHeight w:val="276"/>
        </w:trPr>
        <w:tc>
          <w:tcPr>
            <w:tcW w:w="2263" w:type="dxa"/>
            <w:shd w:val="clear" w:color="auto" w:fill="auto"/>
            <w:vAlign w:val="bottom"/>
            <w:hideMark/>
          </w:tcPr>
          <w:p w14:paraId="47F18F27" w14:textId="77777777" w:rsidR="009724D1" w:rsidRPr="0089622F" w:rsidRDefault="009724D1" w:rsidP="008745A8">
            <w:pPr>
              <w:spacing w:after="0" w:line="240" w:lineRule="auto"/>
              <w:rPr>
                <w:rFonts w:ascii="Times New Roman" w:eastAsia="Times New Roman" w:hAnsi="Times New Roman" w:cs="Times New Roman"/>
                <w:sz w:val="20"/>
                <w:szCs w:val="20"/>
                <w:lang w:eastAsia="ja-JP"/>
              </w:rPr>
            </w:pPr>
            <w:r>
              <w:rPr>
                <w:sz w:val="20"/>
                <w:szCs w:val="20"/>
              </w:rPr>
              <w:t>New data indicator</w:t>
            </w:r>
          </w:p>
        </w:tc>
        <w:tc>
          <w:tcPr>
            <w:tcW w:w="2268" w:type="dxa"/>
            <w:shd w:val="clear" w:color="auto" w:fill="auto"/>
            <w:noWrap/>
            <w:vAlign w:val="bottom"/>
            <w:hideMark/>
          </w:tcPr>
          <w:p w14:paraId="190DAF0D" w14:textId="77777777" w:rsidR="009724D1" w:rsidRPr="0089622F" w:rsidRDefault="009724D1" w:rsidP="008745A8">
            <w:pPr>
              <w:spacing w:after="0" w:line="240" w:lineRule="auto"/>
              <w:rPr>
                <w:rFonts w:ascii="Calibri" w:eastAsia="Times New Roman" w:hAnsi="Calibri" w:cs="Times New Roman"/>
                <w:lang w:eastAsia="ja-JP"/>
              </w:rPr>
            </w:pPr>
          </w:p>
        </w:tc>
        <w:tc>
          <w:tcPr>
            <w:tcW w:w="1418" w:type="dxa"/>
            <w:shd w:val="clear" w:color="auto" w:fill="auto"/>
            <w:noWrap/>
            <w:vAlign w:val="bottom"/>
            <w:hideMark/>
          </w:tcPr>
          <w:p w14:paraId="3D013E12" w14:textId="77777777" w:rsidR="009724D1" w:rsidRPr="0089622F" w:rsidRDefault="009724D1" w:rsidP="008745A8">
            <w:pPr>
              <w:spacing w:after="0" w:line="240" w:lineRule="auto"/>
              <w:jc w:val="right"/>
              <w:rPr>
                <w:rFonts w:ascii="Calibri" w:eastAsia="Times New Roman" w:hAnsi="Calibri" w:cs="Times New Roman"/>
                <w:color w:val="000000"/>
                <w:lang w:eastAsia="ja-JP"/>
              </w:rPr>
            </w:pPr>
            <w:r>
              <w:rPr>
                <w:rFonts w:ascii="Calibri" w:hAnsi="Calibri"/>
              </w:rPr>
              <w:t>1</w:t>
            </w:r>
          </w:p>
        </w:tc>
        <w:tc>
          <w:tcPr>
            <w:tcW w:w="1701" w:type="dxa"/>
            <w:vAlign w:val="bottom"/>
          </w:tcPr>
          <w:p w14:paraId="73B702CA" w14:textId="77777777" w:rsidR="009724D1" w:rsidRPr="0089622F" w:rsidRDefault="009724D1" w:rsidP="008745A8">
            <w:pPr>
              <w:spacing w:after="0" w:line="240" w:lineRule="auto"/>
              <w:jc w:val="right"/>
              <w:rPr>
                <w:rFonts w:ascii="Calibri" w:eastAsia="Times New Roman" w:hAnsi="Calibri" w:cs="Times New Roman"/>
                <w:color w:val="000000"/>
                <w:lang w:eastAsia="ja-JP"/>
              </w:rPr>
            </w:pPr>
            <w:r>
              <w:rPr>
                <w:rFonts w:ascii="Calibri" w:hAnsi="Calibri"/>
                <w:color w:val="000000"/>
              </w:rPr>
              <w:t>1</w:t>
            </w:r>
          </w:p>
        </w:tc>
        <w:tc>
          <w:tcPr>
            <w:tcW w:w="1417" w:type="dxa"/>
            <w:vAlign w:val="bottom"/>
          </w:tcPr>
          <w:p w14:paraId="4EF2FFCF" w14:textId="77777777" w:rsidR="009724D1" w:rsidRDefault="009724D1" w:rsidP="008745A8">
            <w:pPr>
              <w:spacing w:after="0" w:line="240" w:lineRule="auto"/>
              <w:jc w:val="right"/>
              <w:rPr>
                <w:rFonts w:ascii="Calibri" w:hAnsi="Calibri"/>
                <w:color w:val="000000"/>
              </w:rPr>
            </w:pPr>
            <w:r>
              <w:rPr>
                <w:rFonts w:ascii="Calibri" w:hAnsi="Calibri"/>
                <w:color w:val="000000"/>
              </w:rPr>
              <w:t>1</w:t>
            </w:r>
          </w:p>
        </w:tc>
      </w:tr>
      <w:tr w:rsidR="009724D1" w:rsidRPr="0089622F" w14:paraId="7916F5C9" w14:textId="77777777" w:rsidTr="00010F01">
        <w:trPr>
          <w:trHeight w:val="276"/>
        </w:trPr>
        <w:tc>
          <w:tcPr>
            <w:tcW w:w="2263" w:type="dxa"/>
            <w:shd w:val="clear" w:color="auto" w:fill="auto"/>
            <w:vAlign w:val="bottom"/>
            <w:hideMark/>
          </w:tcPr>
          <w:p w14:paraId="2313F510" w14:textId="77777777" w:rsidR="009724D1" w:rsidRPr="0089622F" w:rsidRDefault="009724D1" w:rsidP="008745A8">
            <w:pPr>
              <w:spacing w:after="0" w:line="240" w:lineRule="auto"/>
              <w:rPr>
                <w:rFonts w:ascii="Times New Roman" w:eastAsia="Times New Roman" w:hAnsi="Times New Roman" w:cs="Times New Roman"/>
                <w:sz w:val="20"/>
                <w:szCs w:val="20"/>
                <w:lang w:eastAsia="ja-JP"/>
              </w:rPr>
            </w:pPr>
            <w:r>
              <w:rPr>
                <w:sz w:val="20"/>
                <w:szCs w:val="20"/>
              </w:rPr>
              <w:t>Redundancy version</w:t>
            </w:r>
          </w:p>
        </w:tc>
        <w:tc>
          <w:tcPr>
            <w:tcW w:w="2268" w:type="dxa"/>
            <w:shd w:val="clear" w:color="auto" w:fill="auto"/>
            <w:noWrap/>
            <w:vAlign w:val="bottom"/>
            <w:hideMark/>
          </w:tcPr>
          <w:p w14:paraId="4FAD2DEB" w14:textId="77777777" w:rsidR="009724D1" w:rsidRPr="0089622F" w:rsidRDefault="009724D1" w:rsidP="008745A8">
            <w:pPr>
              <w:spacing w:after="0" w:line="240" w:lineRule="auto"/>
              <w:rPr>
                <w:rFonts w:ascii="Calibri" w:eastAsia="Times New Roman" w:hAnsi="Calibri" w:cs="Times New Roman"/>
                <w:lang w:eastAsia="ja-JP"/>
              </w:rPr>
            </w:pPr>
          </w:p>
        </w:tc>
        <w:tc>
          <w:tcPr>
            <w:tcW w:w="1418" w:type="dxa"/>
            <w:shd w:val="clear" w:color="auto" w:fill="auto"/>
            <w:noWrap/>
            <w:vAlign w:val="bottom"/>
            <w:hideMark/>
          </w:tcPr>
          <w:p w14:paraId="41C778AC" w14:textId="77777777" w:rsidR="009724D1" w:rsidRPr="0089622F" w:rsidRDefault="009724D1" w:rsidP="008745A8">
            <w:pPr>
              <w:spacing w:after="0" w:line="240" w:lineRule="auto"/>
              <w:jc w:val="right"/>
              <w:rPr>
                <w:rFonts w:ascii="Calibri" w:eastAsia="Times New Roman" w:hAnsi="Calibri" w:cs="Times New Roman"/>
                <w:color w:val="000000"/>
                <w:lang w:eastAsia="ja-JP"/>
              </w:rPr>
            </w:pPr>
            <w:r>
              <w:rPr>
                <w:rFonts w:ascii="Calibri" w:eastAsia="Times New Roman" w:hAnsi="Calibri" w:cs="Times New Roman"/>
                <w:color w:val="000000"/>
                <w:lang w:eastAsia="ja-JP"/>
              </w:rPr>
              <w:t>1(format 1A)</w:t>
            </w:r>
          </w:p>
        </w:tc>
        <w:tc>
          <w:tcPr>
            <w:tcW w:w="1701" w:type="dxa"/>
            <w:vAlign w:val="bottom"/>
          </w:tcPr>
          <w:p w14:paraId="1C6D3255" w14:textId="77777777" w:rsidR="009724D1" w:rsidRPr="0089622F" w:rsidRDefault="009724D1" w:rsidP="008745A8">
            <w:pPr>
              <w:spacing w:after="0" w:line="240" w:lineRule="auto"/>
              <w:jc w:val="right"/>
              <w:rPr>
                <w:rFonts w:ascii="Calibri" w:eastAsia="Times New Roman" w:hAnsi="Calibri" w:cs="Times New Roman"/>
                <w:color w:val="000000"/>
                <w:lang w:eastAsia="ja-JP"/>
              </w:rPr>
            </w:pPr>
            <w:r>
              <w:rPr>
                <w:rFonts w:ascii="Calibri" w:eastAsia="Times New Roman" w:hAnsi="Calibri" w:cs="Times New Roman"/>
                <w:color w:val="000000"/>
                <w:lang w:eastAsia="ja-JP"/>
              </w:rPr>
              <w:t>1</w:t>
            </w:r>
          </w:p>
        </w:tc>
        <w:tc>
          <w:tcPr>
            <w:tcW w:w="1417" w:type="dxa"/>
            <w:vAlign w:val="bottom"/>
          </w:tcPr>
          <w:p w14:paraId="2430A42C" w14:textId="77777777" w:rsidR="009724D1" w:rsidRDefault="009724D1" w:rsidP="008745A8">
            <w:pPr>
              <w:spacing w:after="0" w:line="240" w:lineRule="auto"/>
              <w:jc w:val="right"/>
              <w:rPr>
                <w:rFonts w:ascii="Calibri" w:eastAsia="Times New Roman" w:hAnsi="Calibri" w:cs="Times New Roman"/>
                <w:color w:val="000000"/>
                <w:lang w:eastAsia="ja-JP"/>
              </w:rPr>
            </w:pPr>
            <w:r>
              <w:rPr>
                <w:rFonts w:ascii="Calibri" w:eastAsia="Times New Roman" w:hAnsi="Calibri" w:cs="Times New Roman"/>
                <w:color w:val="000000"/>
                <w:lang w:eastAsia="ja-JP"/>
              </w:rPr>
              <w:t>1</w:t>
            </w:r>
          </w:p>
        </w:tc>
      </w:tr>
      <w:tr w:rsidR="009724D1" w:rsidRPr="0089622F" w14:paraId="1A4CE704" w14:textId="77777777" w:rsidTr="00010F01">
        <w:trPr>
          <w:trHeight w:val="276"/>
        </w:trPr>
        <w:tc>
          <w:tcPr>
            <w:tcW w:w="2263" w:type="dxa"/>
            <w:shd w:val="clear" w:color="auto" w:fill="auto"/>
            <w:vAlign w:val="bottom"/>
            <w:hideMark/>
          </w:tcPr>
          <w:p w14:paraId="00E01D01" w14:textId="25E66BCC" w:rsidR="009724D1" w:rsidRPr="0089622F" w:rsidRDefault="00F901D2" w:rsidP="008745A8">
            <w:pPr>
              <w:spacing w:after="0" w:line="240" w:lineRule="auto"/>
              <w:rPr>
                <w:rFonts w:ascii="Times New Roman" w:eastAsia="Times New Roman" w:hAnsi="Times New Roman" w:cs="Times New Roman"/>
                <w:sz w:val="20"/>
                <w:szCs w:val="20"/>
                <w:lang w:eastAsia="ja-JP"/>
              </w:rPr>
            </w:pPr>
            <w:r>
              <w:rPr>
                <w:sz w:val="20"/>
                <w:szCs w:val="20"/>
              </w:rPr>
              <w:lastRenderedPageBreak/>
              <w:t>1</w:t>
            </w:r>
            <w:r w:rsidR="009724D1">
              <w:rPr>
                <w:sz w:val="20"/>
                <w:szCs w:val="20"/>
              </w:rPr>
              <w:t>cyclic shift for DMRS and IFDMA configuration</w:t>
            </w:r>
          </w:p>
        </w:tc>
        <w:tc>
          <w:tcPr>
            <w:tcW w:w="2268" w:type="dxa"/>
            <w:shd w:val="clear" w:color="auto" w:fill="auto"/>
            <w:noWrap/>
            <w:vAlign w:val="bottom"/>
            <w:hideMark/>
          </w:tcPr>
          <w:p w14:paraId="30C561F1" w14:textId="77777777" w:rsidR="009724D1" w:rsidRPr="0089622F" w:rsidRDefault="009724D1" w:rsidP="008745A8">
            <w:pPr>
              <w:spacing w:after="0" w:line="240" w:lineRule="auto"/>
              <w:rPr>
                <w:rFonts w:ascii="Calibri" w:eastAsia="Times New Roman" w:hAnsi="Calibri" w:cs="Times New Roman"/>
                <w:lang w:eastAsia="ja-JP"/>
              </w:rPr>
            </w:pPr>
          </w:p>
        </w:tc>
        <w:tc>
          <w:tcPr>
            <w:tcW w:w="1418" w:type="dxa"/>
            <w:shd w:val="clear" w:color="auto" w:fill="E2EFD9" w:themeFill="accent6" w:themeFillTint="33"/>
            <w:vAlign w:val="bottom"/>
          </w:tcPr>
          <w:p w14:paraId="1F4B2555" w14:textId="1D1E9C58" w:rsidR="009724D1" w:rsidRPr="00124246" w:rsidRDefault="00F901D2" w:rsidP="008745A8">
            <w:pPr>
              <w:spacing w:after="0" w:line="240" w:lineRule="auto"/>
              <w:jc w:val="right"/>
              <w:rPr>
                <w:rFonts w:ascii="Calibri" w:eastAsia="Times New Roman" w:hAnsi="Calibri" w:cs="Times New Roman"/>
                <w:color w:val="000000"/>
                <w:lang w:eastAsia="ja-JP"/>
              </w:rPr>
            </w:pPr>
            <w:r w:rsidRPr="00124246">
              <w:rPr>
                <w:rFonts w:ascii="Calibri" w:eastAsia="Times New Roman" w:hAnsi="Calibri" w:cs="Times New Roman"/>
                <w:color w:val="000000"/>
                <w:lang w:eastAsia="ja-JP"/>
              </w:rPr>
              <w:t>1</w:t>
            </w:r>
            <w:r w:rsidR="003E313A" w:rsidRPr="00124246">
              <w:rPr>
                <w:rFonts w:ascii="Calibri" w:eastAsia="Times New Roman" w:hAnsi="Calibri" w:cs="Times New Roman"/>
                <w:color w:val="000000"/>
                <w:lang w:eastAsia="ja-JP"/>
              </w:rPr>
              <w:t xml:space="preserve"> </w:t>
            </w:r>
          </w:p>
        </w:tc>
        <w:tc>
          <w:tcPr>
            <w:tcW w:w="1701" w:type="dxa"/>
            <w:shd w:val="clear" w:color="auto" w:fill="E2EFD9" w:themeFill="accent6" w:themeFillTint="33"/>
            <w:vAlign w:val="bottom"/>
          </w:tcPr>
          <w:p w14:paraId="20E3F780" w14:textId="77777777" w:rsidR="009724D1" w:rsidRPr="00124246" w:rsidRDefault="009724D1" w:rsidP="008745A8">
            <w:pPr>
              <w:spacing w:after="0" w:line="240" w:lineRule="auto"/>
              <w:jc w:val="right"/>
              <w:rPr>
                <w:rFonts w:ascii="Calibri" w:eastAsia="Times New Roman" w:hAnsi="Calibri" w:cs="Times New Roman"/>
                <w:color w:val="000000"/>
                <w:lang w:eastAsia="ja-JP"/>
              </w:rPr>
            </w:pPr>
            <w:r w:rsidRPr="00124246">
              <w:rPr>
                <w:rFonts w:ascii="Calibri" w:eastAsia="Times New Roman" w:hAnsi="Calibri" w:cs="Times New Roman"/>
                <w:color w:val="000000"/>
                <w:lang w:eastAsia="ja-JP"/>
              </w:rPr>
              <w:t>1</w:t>
            </w:r>
          </w:p>
        </w:tc>
        <w:tc>
          <w:tcPr>
            <w:tcW w:w="1417" w:type="dxa"/>
            <w:shd w:val="clear" w:color="auto" w:fill="E2EFD9" w:themeFill="accent6" w:themeFillTint="33"/>
            <w:vAlign w:val="bottom"/>
          </w:tcPr>
          <w:p w14:paraId="649A9B83" w14:textId="77777777" w:rsidR="009724D1" w:rsidRDefault="009724D1" w:rsidP="008745A8">
            <w:pPr>
              <w:spacing w:after="0" w:line="240" w:lineRule="auto"/>
              <w:jc w:val="right"/>
              <w:rPr>
                <w:rFonts w:ascii="Calibri" w:eastAsia="Times New Roman" w:hAnsi="Calibri" w:cs="Times New Roman"/>
                <w:color w:val="000000"/>
                <w:lang w:eastAsia="ja-JP"/>
              </w:rPr>
            </w:pPr>
            <w:r>
              <w:rPr>
                <w:rFonts w:ascii="Calibri" w:eastAsia="Times New Roman" w:hAnsi="Calibri" w:cs="Times New Roman"/>
                <w:color w:val="000000"/>
                <w:lang w:eastAsia="ja-JP"/>
              </w:rPr>
              <w:t>1</w:t>
            </w:r>
          </w:p>
        </w:tc>
      </w:tr>
      <w:tr w:rsidR="009724D1" w:rsidRPr="0089622F" w14:paraId="0491A985" w14:textId="77777777" w:rsidTr="00010F01">
        <w:trPr>
          <w:trHeight w:val="276"/>
        </w:trPr>
        <w:tc>
          <w:tcPr>
            <w:tcW w:w="2263" w:type="dxa"/>
            <w:shd w:val="clear" w:color="auto" w:fill="auto"/>
            <w:vAlign w:val="bottom"/>
          </w:tcPr>
          <w:p w14:paraId="13474E56" w14:textId="77777777" w:rsidR="009724D1" w:rsidRPr="0089622F" w:rsidRDefault="009724D1" w:rsidP="008745A8">
            <w:pPr>
              <w:spacing w:after="0" w:line="240" w:lineRule="auto"/>
              <w:rPr>
                <w:rFonts w:ascii="Times New Roman" w:eastAsia="Times New Roman" w:hAnsi="Times New Roman" w:cs="Times New Roman"/>
                <w:sz w:val="20"/>
                <w:szCs w:val="20"/>
                <w:lang w:eastAsia="ja-JP"/>
              </w:rPr>
            </w:pPr>
            <w:r>
              <w:rPr>
                <w:sz w:val="20"/>
                <w:szCs w:val="20"/>
              </w:rPr>
              <w:t>Beta offset</w:t>
            </w:r>
          </w:p>
        </w:tc>
        <w:tc>
          <w:tcPr>
            <w:tcW w:w="2268" w:type="dxa"/>
            <w:shd w:val="clear" w:color="auto" w:fill="auto"/>
            <w:noWrap/>
            <w:vAlign w:val="bottom"/>
          </w:tcPr>
          <w:p w14:paraId="3194F077" w14:textId="6A8E3168" w:rsidR="009724D1" w:rsidRPr="0089622F" w:rsidRDefault="009724D1" w:rsidP="008745A8">
            <w:pPr>
              <w:spacing w:after="0" w:line="240" w:lineRule="auto"/>
              <w:rPr>
                <w:rFonts w:ascii="Calibri" w:eastAsia="Times New Roman" w:hAnsi="Calibri" w:cs="Times New Roman"/>
                <w:lang w:eastAsia="ja-JP"/>
              </w:rPr>
            </w:pPr>
            <w:r>
              <w:rPr>
                <w:rFonts w:ascii="Calibri" w:hAnsi="Calibri"/>
              </w:rPr>
              <w:t xml:space="preserve">only for subslot </w:t>
            </w:r>
            <w:r w:rsidR="002B7131">
              <w:rPr>
                <w:rFonts w:ascii="Calibri" w:hAnsi="Calibri"/>
              </w:rPr>
              <w:t>operation</w:t>
            </w:r>
          </w:p>
        </w:tc>
        <w:tc>
          <w:tcPr>
            <w:tcW w:w="1418" w:type="dxa"/>
            <w:shd w:val="clear" w:color="auto" w:fill="auto"/>
            <w:noWrap/>
            <w:vAlign w:val="bottom"/>
          </w:tcPr>
          <w:p w14:paraId="39D9DA0D" w14:textId="77777777" w:rsidR="009724D1" w:rsidRDefault="009724D1" w:rsidP="008745A8">
            <w:pPr>
              <w:spacing w:after="0" w:line="240" w:lineRule="auto"/>
              <w:jc w:val="right"/>
              <w:rPr>
                <w:rFonts w:ascii="Calibri" w:hAnsi="Calibri"/>
                <w:color w:val="000000"/>
              </w:rPr>
            </w:pPr>
            <w:r>
              <w:rPr>
                <w:rFonts w:ascii="Calibri" w:hAnsi="Calibri"/>
              </w:rPr>
              <w:t>0</w:t>
            </w:r>
          </w:p>
        </w:tc>
        <w:tc>
          <w:tcPr>
            <w:tcW w:w="1701" w:type="dxa"/>
            <w:vAlign w:val="bottom"/>
          </w:tcPr>
          <w:p w14:paraId="758EEFDF" w14:textId="77777777" w:rsidR="009724D1" w:rsidRDefault="009724D1" w:rsidP="008745A8">
            <w:pPr>
              <w:spacing w:after="0" w:line="240" w:lineRule="auto"/>
              <w:jc w:val="right"/>
              <w:rPr>
                <w:rFonts w:ascii="Calibri" w:hAnsi="Calibri"/>
                <w:color w:val="000000"/>
              </w:rPr>
            </w:pPr>
            <w:r>
              <w:rPr>
                <w:rFonts w:ascii="Calibri" w:hAnsi="Calibri"/>
                <w:color w:val="000000"/>
              </w:rPr>
              <w:t xml:space="preserve">0 </w:t>
            </w:r>
          </w:p>
        </w:tc>
        <w:tc>
          <w:tcPr>
            <w:tcW w:w="1417" w:type="dxa"/>
            <w:vAlign w:val="bottom"/>
          </w:tcPr>
          <w:p w14:paraId="07954556" w14:textId="77777777" w:rsidR="009724D1" w:rsidRDefault="009724D1" w:rsidP="008745A8">
            <w:pPr>
              <w:spacing w:after="0" w:line="240" w:lineRule="auto"/>
              <w:jc w:val="right"/>
              <w:rPr>
                <w:rFonts w:ascii="Calibri" w:hAnsi="Calibri"/>
                <w:color w:val="000000"/>
              </w:rPr>
            </w:pPr>
            <w:r>
              <w:rPr>
                <w:rFonts w:ascii="Calibri" w:hAnsi="Calibri"/>
                <w:color w:val="000000"/>
              </w:rPr>
              <w:t xml:space="preserve">1 </w:t>
            </w:r>
          </w:p>
        </w:tc>
      </w:tr>
      <w:tr w:rsidR="009724D1" w:rsidRPr="0089622F" w14:paraId="42DBECEC" w14:textId="77777777" w:rsidTr="00010F01">
        <w:trPr>
          <w:trHeight w:val="276"/>
        </w:trPr>
        <w:tc>
          <w:tcPr>
            <w:tcW w:w="2263" w:type="dxa"/>
            <w:shd w:val="clear" w:color="auto" w:fill="auto"/>
            <w:vAlign w:val="bottom"/>
          </w:tcPr>
          <w:p w14:paraId="63210C69" w14:textId="77777777" w:rsidR="009724D1" w:rsidRPr="0089622F" w:rsidRDefault="009724D1" w:rsidP="008745A8">
            <w:pPr>
              <w:spacing w:after="0" w:line="240" w:lineRule="auto"/>
              <w:rPr>
                <w:rFonts w:ascii="Times New Roman" w:eastAsia="Times New Roman" w:hAnsi="Times New Roman" w:cs="Times New Roman"/>
                <w:sz w:val="20"/>
                <w:szCs w:val="20"/>
                <w:lang w:eastAsia="ja-JP"/>
              </w:rPr>
            </w:pPr>
            <w:r>
              <w:rPr>
                <w:sz w:val="20"/>
                <w:szCs w:val="20"/>
              </w:rPr>
              <w:t>Cyclic Shift Field mapping table for DMRS</w:t>
            </w:r>
          </w:p>
        </w:tc>
        <w:tc>
          <w:tcPr>
            <w:tcW w:w="2268" w:type="dxa"/>
            <w:shd w:val="clear" w:color="auto" w:fill="auto"/>
            <w:noWrap/>
            <w:vAlign w:val="bottom"/>
          </w:tcPr>
          <w:p w14:paraId="05E601B9" w14:textId="65D4AB98" w:rsidR="009724D1" w:rsidRPr="0089622F" w:rsidRDefault="009724D1" w:rsidP="008745A8">
            <w:pPr>
              <w:spacing w:after="0" w:line="240" w:lineRule="auto"/>
              <w:rPr>
                <w:rFonts w:ascii="Calibri" w:eastAsia="Times New Roman" w:hAnsi="Calibri" w:cs="Times New Roman"/>
                <w:lang w:eastAsia="ja-JP"/>
              </w:rPr>
            </w:pPr>
            <w:r>
              <w:rPr>
                <w:rFonts w:ascii="Calibri" w:eastAsia="Times New Roman" w:hAnsi="Calibri" w:cs="Times New Roman"/>
                <w:lang w:eastAsia="ja-JP"/>
              </w:rPr>
              <w:t xml:space="preserve">Only for </w:t>
            </w:r>
            <w:r w:rsidR="002B7131">
              <w:rPr>
                <w:rFonts w:ascii="Calibri" w:eastAsia="Times New Roman" w:hAnsi="Calibri" w:cs="Times New Roman"/>
                <w:lang w:eastAsia="ja-JP"/>
              </w:rPr>
              <w:t>sTTI</w:t>
            </w:r>
          </w:p>
        </w:tc>
        <w:tc>
          <w:tcPr>
            <w:tcW w:w="1418" w:type="dxa"/>
            <w:shd w:val="clear" w:color="auto" w:fill="auto"/>
            <w:noWrap/>
            <w:vAlign w:val="bottom"/>
          </w:tcPr>
          <w:p w14:paraId="63DCC70F" w14:textId="77777777" w:rsidR="009724D1" w:rsidRDefault="009724D1" w:rsidP="008745A8">
            <w:pPr>
              <w:spacing w:after="0" w:line="240" w:lineRule="auto"/>
              <w:jc w:val="right"/>
              <w:rPr>
                <w:rFonts w:ascii="Calibri" w:hAnsi="Calibri"/>
                <w:color w:val="000000"/>
              </w:rPr>
            </w:pPr>
            <w:r>
              <w:rPr>
                <w:rFonts w:ascii="Calibri" w:hAnsi="Calibri"/>
              </w:rPr>
              <w:t>0</w:t>
            </w:r>
          </w:p>
        </w:tc>
        <w:tc>
          <w:tcPr>
            <w:tcW w:w="1701" w:type="dxa"/>
            <w:vAlign w:val="bottom"/>
          </w:tcPr>
          <w:p w14:paraId="27CD74C6" w14:textId="77777777" w:rsidR="009724D1" w:rsidRDefault="009724D1" w:rsidP="008745A8">
            <w:pPr>
              <w:spacing w:after="0" w:line="240" w:lineRule="auto"/>
              <w:jc w:val="right"/>
              <w:rPr>
                <w:rFonts w:ascii="Calibri" w:hAnsi="Calibri"/>
                <w:color w:val="000000"/>
              </w:rPr>
            </w:pPr>
            <w:r>
              <w:rPr>
                <w:rFonts w:ascii="Calibri" w:hAnsi="Calibri"/>
                <w:color w:val="000000"/>
              </w:rPr>
              <w:t>1</w:t>
            </w:r>
          </w:p>
        </w:tc>
        <w:tc>
          <w:tcPr>
            <w:tcW w:w="1417" w:type="dxa"/>
            <w:vAlign w:val="bottom"/>
          </w:tcPr>
          <w:p w14:paraId="1005A01B" w14:textId="77777777" w:rsidR="009724D1" w:rsidRDefault="009724D1" w:rsidP="008745A8">
            <w:pPr>
              <w:spacing w:after="0" w:line="240" w:lineRule="auto"/>
              <w:jc w:val="right"/>
              <w:rPr>
                <w:rFonts w:ascii="Calibri" w:hAnsi="Calibri"/>
                <w:color w:val="000000"/>
              </w:rPr>
            </w:pPr>
            <w:r>
              <w:rPr>
                <w:rFonts w:ascii="Calibri" w:hAnsi="Calibri"/>
                <w:color w:val="000000"/>
              </w:rPr>
              <w:t>1</w:t>
            </w:r>
          </w:p>
        </w:tc>
      </w:tr>
      <w:tr w:rsidR="009724D1" w:rsidRPr="0089622F" w14:paraId="0664C27D" w14:textId="77777777" w:rsidTr="00010F01">
        <w:trPr>
          <w:trHeight w:val="276"/>
        </w:trPr>
        <w:tc>
          <w:tcPr>
            <w:tcW w:w="2263" w:type="dxa"/>
            <w:shd w:val="clear" w:color="auto" w:fill="auto"/>
            <w:noWrap/>
            <w:vAlign w:val="bottom"/>
            <w:hideMark/>
          </w:tcPr>
          <w:p w14:paraId="0A1CEDA8" w14:textId="77777777" w:rsidR="009724D1" w:rsidRPr="0089622F" w:rsidRDefault="009724D1" w:rsidP="008745A8">
            <w:pPr>
              <w:spacing w:after="0" w:line="240" w:lineRule="auto"/>
              <w:rPr>
                <w:rFonts w:ascii="Times New Roman" w:eastAsia="Times New Roman" w:hAnsi="Times New Roman" w:cs="Times New Roman"/>
                <w:sz w:val="20"/>
                <w:szCs w:val="20"/>
                <w:lang w:eastAsia="ja-JP"/>
              </w:rPr>
            </w:pPr>
          </w:p>
        </w:tc>
        <w:tc>
          <w:tcPr>
            <w:tcW w:w="2268" w:type="dxa"/>
            <w:shd w:val="clear" w:color="auto" w:fill="auto"/>
            <w:noWrap/>
            <w:vAlign w:val="bottom"/>
            <w:hideMark/>
          </w:tcPr>
          <w:p w14:paraId="12D60A4B" w14:textId="77777777" w:rsidR="009724D1" w:rsidRPr="0089622F" w:rsidRDefault="009724D1" w:rsidP="008745A8">
            <w:pPr>
              <w:spacing w:after="0" w:line="240" w:lineRule="auto"/>
              <w:rPr>
                <w:rFonts w:ascii="Times New Roman" w:eastAsia="Times New Roman" w:hAnsi="Times New Roman" w:cs="Times New Roman"/>
                <w:sz w:val="20"/>
                <w:szCs w:val="20"/>
                <w:lang w:eastAsia="ja-JP"/>
              </w:rPr>
            </w:pPr>
            <w:r w:rsidRPr="0089622F">
              <w:rPr>
                <w:rFonts w:ascii="Calibri" w:eastAsia="Times New Roman" w:hAnsi="Calibri" w:cs="Times New Roman"/>
                <w:color w:val="000000"/>
                <w:lang w:eastAsia="ja-JP"/>
              </w:rPr>
              <w:t>Total</w:t>
            </w:r>
            <w:r>
              <w:rPr>
                <w:rFonts w:ascii="Calibri" w:eastAsia="Times New Roman" w:hAnsi="Calibri" w:cs="Times New Roman"/>
                <w:color w:val="000000"/>
                <w:lang w:eastAsia="ja-JP"/>
              </w:rPr>
              <w:t xml:space="preserve"> (excl. CRC)</w:t>
            </w:r>
          </w:p>
        </w:tc>
        <w:tc>
          <w:tcPr>
            <w:tcW w:w="1418" w:type="dxa"/>
            <w:shd w:val="clear" w:color="auto" w:fill="auto"/>
            <w:noWrap/>
            <w:vAlign w:val="bottom"/>
            <w:hideMark/>
          </w:tcPr>
          <w:p w14:paraId="3855A4EE" w14:textId="52B5D1E2" w:rsidR="009724D1" w:rsidRPr="0089622F" w:rsidRDefault="009724D1" w:rsidP="008745A8">
            <w:pPr>
              <w:tabs>
                <w:tab w:val="left" w:pos="0"/>
              </w:tabs>
              <w:spacing w:after="0" w:line="240" w:lineRule="auto"/>
              <w:ind w:right="-108"/>
              <w:rPr>
                <w:rFonts w:ascii="Calibri" w:eastAsia="Times New Roman" w:hAnsi="Calibri" w:cs="Times New Roman"/>
                <w:color w:val="000000"/>
                <w:lang w:eastAsia="ja-JP"/>
              </w:rPr>
            </w:pPr>
            <w:r>
              <w:rPr>
                <w:rFonts w:ascii="Calibri" w:eastAsia="Times New Roman" w:hAnsi="Calibri" w:cs="Times New Roman"/>
                <w:color w:val="000000"/>
                <w:lang w:eastAsia="ja-JP"/>
              </w:rPr>
              <w:t>Up to 1</w:t>
            </w:r>
            <w:r w:rsidR="00540590">
              <w:rPr>
                <w:rFonts w:ascii="Calibri" w:eastAsia="Times New Roman" w:hAnsi="Calibri" w:cs="Times New Roman"/>
                <w:color w:val="000000"/>
                <w:lang w:eastAsia="ja-JP"/>
              </w:rPr>
              <w:t>5</w:t>
            </w:r>
            <w:r w:rsidR="00F853AD">
              <w:rPr>
                <w:rFonts w:ascii="Calibri" w:eastAsia="Times New Roman" w:hAnsi="Calibri" w:cs="Times New Roman"/>
                <w:color w:val="000000"/>
                <w:lang w:eastAsia="ja-JP"/>
              </w:rPr>
              <w:t xml:space="preserve"> (1</w:t>
            </w:r>
            <w:r w:rsidR="00540590">
              <w:rPr>
                <w:rFonts w:ascii="Calibri" w:eastAsia="Times New Roman" w:hAnsi="Calibri" w:cs="Times New Roman"/>
                <w:color w:val="000000"/>
                <w:lang w:eastAsia="ja-JP"/>
              </w:rPr>
              <w:t>7</w:t>
            </w:r>
            <w:r w:rsidR="00F853AD">
              <w:rPr>
                <w:rFonts w:ascii="Calibri" w:eastAsia="Times New Roman" w:hAnsi="Calibri" w:cs="Times New Roman"/>
                <w:color w:val="000000"/>
                <w:lang w:eastAsia="ja-JP"/>
              </w:rPr>
              <w:t xml:space="preserve"> for n+3) </w:t>
            </w:r>
            <w:r>
              <w:rPr>
                <w:rFonts w:ascii="Calibri" w:eastAsia="Times New Roman" w:hAnsi="Calibri" w:cs="Times New Roman"/>
                <w:color w:val="000000"/>
                <w:lang w:eastAsia="ja-JP"/>
              </w:rPr>
              <w:t>bits</w:t>
            </w:r>
          </w:p>
        </w:tc>
        <w:tc>
          <w:tcPr>
            <w:tcW w:w="1701" w:type="dxa"/>
          </w:tcPr>
          <w:p w14:paraId="48A51574" w14:textId="77777777" w:rsidR="009724D1" w:rsidRPr="0089622F" w:rsidRDefault="009724D1" w:rsidP="008745A8">
            <w:pPr>
              <w:spacing w:after="0" w:line="240" w:lineRule="auto"/>
              <w:jc w:val="right"/>
              <w:rPr>
                <w:rFonts w:ascii="Calibri" w:eastAsia="Times New Roman" w:hAnsi="Calibri" w:cs="Times New Roman"/>
                <w:color w:val="000000"/>
                <w:lang w:eastAsia="ja-JP"/>
              </w:rPr>
            </w:pPr>
            <w:r>
              <w:rPr>
                <w:rFonts w:ascii="Calibri" w:eastAsia="Times New Roman" w:hAnsi="Calibri" w:cs="Times New Roman"/>
                <w:color w:val="000000"/>
                <w:lang w:eastAsia="ja-JP"/>
              </w:rPr>
              <w:t>Up to 16 bits</w:t>
            </w:r>
          </w:p>
        </w:tc>
        <w:tc>
          <w:tcPr>
            <w:tcW w:w="1417" w:type="dxa"/>
          </w:tcPr>
          <w:p w14:paraId="0034D890" w14:textId="77777777" w:rsidR="009724D1" w:rsidRPr="0089622F" w:rsidRDefault="009724D1" w:rsidP="008745A8">
            <w:pPr>
              <w:spacing w:after="0" w:line="240" w:lineRule="auto"/>
              <w:jc w:val="right"/>
              <w:rPr>
                <w:rFonts w:ascii="Calibri" w:eastAsia="Times New Roman" w:hAnsi="Calibri" w:cs="Times New Roman"/>
                <w:color w:val="000000"/>
                <w:lang w:eastAsia="ja-JP"/>
              </w:rPr>
            </w:pPr>
            <w:r>
              <w:rPr>
                <w:rFonts w:ascii="Calibri" w:eastAsia="Times New Roman" w:hAnsi="Calibri" w:cs="Times New Roman"/>
                <w:color w:val="000000"/>
                <w:lang w:eastAsia="ja-JP"/>
              </w:rPr>
              <w:t>Up to 16bits</w:t>
            </w:r>
          </w:p>
        </w:tc>
      </w:tr>
    </w:tbl>
    <w:p w14:paraId="6285F566" w14:textId="747F6FAB" w:rsidR="009724D1" w:rsidRDefault="00010F01" w:rsidP="009724D1">
      <w:r>
        <w:t xml:space="preserve"> </w:t>
      </w:r>
    </w:p>
    <w:p w14:paraId="482436E9" w14:textId="44C364FF" w:rsidR="009724D1" w:rsidRDefault="009724D1" w:rsidP="009724D1">
      <w:pPr>
        <w:pStyle w:val="Proposal"/>
        <w:rPr>
          <w:lang w:val="en-GB"/>
        </w:rPr>
      </w:pPr>
      <w:bookmarkStart w:id="25" w:name="_Toc506534609"/>
      <w:r>
        <w:rPr>
          <w:lang w:val="en-GB"/>
        </w:rPr>
        <w:t>Adopt table 6 and 7 as DL/UL compact DCI fields tables for URLLC</w:t>
      </w:r>
      <w:bookmarkEnd w:id="25"/>
      <w:r>
        <w:rPr>
          <w:lang w:val="en-GB"/>
        </w:rPr>
        <w:t xml:space="preserve">  </w:t>
      </w:r>
    </w:p>
    <w:p w14:paraId="17065D23" w14:textId="1BC452B3" w:rsidR="00801025" w:rsidRPr="000B7CFD" w:rsidRDefault="00801025" w:rsidP="00801025">
      <w:pPr>
        <w:pStyle w:val="Proposal"/>
        <w:numPr>
          <w:ilvl w:val="0"/>
          <w:numId w:val="0"/>
        </w:numPr>
        <w:ind w:left="1701" w:hanging="1701"/>
        <w:rPr>
          <w:lang w:val="en-GB"/>
        </w:rPr>
      </w:pPr>
      <w:bookmarkStart w:id="26" w:name="_Toc506534610"/>
      <w:r>
        <w:rPr>
          <w:lang w:val="en-GB"/>
        </w:rPr>
        <w:t xml:space="preserve">Observation: </w:t>
      </w:r>
      <w:r w:rsidR="00116B1E">
        <w:rPr>
          <w:lang w:val="en-GB"/>
        </w:rPr>
        <w:tab/>
      </w:r>
      <w:r>
        <w:rPr>
          <w:lang w:val="en-GB"/>
        </w:rPr>
        <w:t>RRC restriction for RA will be needed to align UL and DL DCI size and avoid excessive padding</w:t>
      </w:r>
      <w:r w:rsidR="006709E7">
        <w:rPr>
          <w:lang w:val="en-GB"/>
        </w:rPr>
        <w:t xml:space="preserve"> for type 2 </w:t>
      </w:r>
      <w:r>
        <w:rPr>
          <w:lang w:val="en-GB"/>
        </w:rPr>
        <w:t>.</w:t>
      </w:r>
      <w:bookmarkEnd w:id="26"/>
      <w:r>
        <w:rPr>
          <w:lang w:val="en-GB"/>
        </w:rPr>
        <w:t xml:space="preserve"> </w:t>
      </w:r>
    </w:p>
    <w:bookmarkEnd w:id="23"/>
    <w:p w14:paraId="305B6F13" w14:textId="4ACA0F8D" w:rsidR="009724D1" w:rsidRDefault="009724D1" w:rsidP="009724D1">
      <w:pPr>
        <w:rPr>
          <w:rFonts w:eastAsia="Times New Roman"/>
          <w:sz w:val="36"/>
          <w:szCs w:val="36"/>
          <w:lang w:val="en-GB"/>
        </w:rPr>
      </w:pPr>
    </w:p>
    <w:p w14:paraId="3EC0EAFE" w14:textId="77777777" w:rsidR="009724D1" w:rsidRPr="00BC36F0" w:rsidRDefault="009724D1" w:rsidP="009724D1">
      <w:pPr>
        <w:pStyle w:val="Heading1"/>
      </w:pPr>
      <w:r>
        <w:t>False alarm rate in DCI decoding</w:t>
      </w:r>
    </w:p>
    <w:p w14:paraId="0A03E9DE" w14:textId="0BD97FBE" w:rsidR="009724D1" w:rsidRPr="005B3569" w:rsidRDefault="009724D1" w:rsidP="009724D1">
      <w:r>
        <w:rPr>
          <w:lang w:val="en-GB"/>
        </w:rPr>
        <w:t xml:space="preserve">URLLC aims at a very low error rate.  whenever the UE is able to decode the DCI, that is to say, the turbo decoder output has very high reliability, the false alarm probability is </w:t>
      </w:r>
      <w:r w:rsidR="002B7131">
        <w:rPr>
          <w:lang w:val="en-GB"/>
        </w:rPr>
        <w:t>negligible</w:t>
      </w:r>
      <w:r>
        <w:rPr>
          <w:lang w:val="en-GB"/>
        </w:rPr>
        <w:t xml:space="preserve">. However, when the output of the decoder is unreliable, the false error probability rises to the bound of </w:t>
      </w:r>
      <w:r w:rsidRPr="00BC36F0">
        <w:rPr>
          <w:i/>
          <w:lang w:val="en-GB"/>
        </w:rPr>
        <w:t>P</w:t>
      </w:r>
      <w:r w:rsidRPr="00BC36F0">
        <w:rPr>
          <w:i/>
          <w:vertAlign w:val="subscript"/>
          <w:lang w:val="en-GB"/>
        </w:rPr>
        <w:t>FA</w:t>
      </w:r>
      <w:r w:rsidRPr="00BC36F0">
        <w:rPr>
          <w:i/>
          <w:lang w:val="en-GB"/>
        </w:rPr>
        <w:t>=</w:t>
      </w:r>
      <w:r>
        <w:rPr>
          <w:i/>
          <w:lang w:val="en-GB"/>
        </w:rPr>
        <w:t>K</w:t>
      </w:r>
      <w:r w:rsidRPr="00BC36F0">
        <w:rPr>
          <w:i/>
          <w:lang w:val="en-GB"/>
        </w:rPr>
        <w:t>2</w:t>
      </w:r>
      <w:r w:rsidRPr="00BC36F0">
        <w:rPr>
          <w:i/>
          <w:vertAlign w:val="superscript"/>
          <w:lang w:val="en-GB"/>
        </w:rPr>
        <w:t>-N</w:t>
      </w:r>
      <w:r>
        <w:rPr>
          <w:i/>
          <w:vertAlign w:val="superscript"/>
          <w:lang w:val="en-GB"/>
        </w:rPr>
        <w:t xml:space="preserve"> </w:t>
      </w:r>
      <w:r>
        <w:rPr>
          <w:lang w:val="en-GB"/>
        </w:rPr>
        <w:t xml:space="preserve"> where N is the CRC length and K the number of blind decoding attempts.  In order for </w:t>
      </w:r>
      <w:r w:rsidRPr="00BC36F0">
        <w:rPr>
          <w:i/>
          <w:lang w:val="en-GB"/>
        </w:rPr>
        <w:t>P</w:t>
      </w:r>
      <w:r w:rsidRPr="00BC36F0">
        <w:rPr>
          <w:i/>
          <w:vertAlign w:val="subscript"/>
          <w:lang w:val="en-GB"/>
        </w:rPr>
        <w:t>FA</w:t>
      </w:r>
      <w:r>
        <w:rPr>
          <w:i/>
          <w:vertAlign w:val="subscript"/>
          <w:lang w:val="en-GB"/>
        </w:rPr>
        <w:t xml:space="preserve"> </w:t>
      </w:r>
      <w:r>
        <w:rPr>
          <w:lang w:val="en-GB"/>
        </w:rPr>
        <w:t xml:space="preserve">not to interfere with the overall error probability, N should be such that </w:t>
      </w:r>
      <w:r w:rsidRPr="00BC36F0">
        <w:rPr>
          <w:i/>
          <w:lang w:val="en-GB"/>
        </w:rPr>
        <w:t>P</w:t>
      </w:r>
      <w:r w:rsidRPr="00BC36F0">
        <w:rPr>
          <w:i/>
          <w:vertAlign w:val="subscript"/>
          <w:lang w:val="en-GB"/>
        </w:rPr>
        <w:t>FA</w:t>
      </w:r>
      <w:r>
        <w:rPr>
          <w:lang w:val="en-GB"/>
        </w:rPr>
        <w:t xml:space="preserve"> is </w:t>
      </w:r>
      <w:r w:rsidR="002B7131">
        <w:rPr>
          <w:lang w:val="en-GB"/>
        </w:rPr>
        <w:t>negligibly</w:t>
      </w:r>
      <w:r>
        <w:rPr>
          <w:lang w:val="en-GB"/>
        </w:rPr>
        <w:t xml:space="preserve"> contributing to the overall error rate.  Factoring in the number of blind </w:t>
      </w:r>
      <w:r w:rsidR="002B7131">
        <w:rPr>
          <w:lang w:val="en-GB"/>
        </w:rPr>
        <w:t>decodes a</w:t>
      </w:r>
      <w:r>
        <w:rPr>
          <w:lang w:val="en-GB"/>
        </w:rPr>
        <w:t xml:space="preserve"> CRC size of 24 bits would be required to maintain an acceptable error rate.  </w:t>
      </w:r>
      <w:r w:rsidRPr="005B3569">
        <w:t xml:space="preserve">However, long CRC can lead to high overhead especially when considering small </w:t>
      </w:r>
      <w:r>
        <w:t xml:space="preserve">compact </w:t>
      </w:r>
      <w:r w:rsidRPr="005B3569">
        <w:t>DCI size for URLLC. There exists a trade-off between FAR and CRC overhead.</w:t>
      </w:r>
    </w:p>
    <w:p w14:paraId="532FAA16" w14:textId="77777777" w:rsidR="009724D1" w:rsidRPr="002713E4" w:rsidRDefault="009724D1" w:rsidP="009724D1">
      <w:pPr>
        <w:rPr>
          <w:lang w:val="en-GB"/>
        </w:rPr>
      </w:pPr>
      <w:r>
        <w:rPr>
          <w:lang w:val="en-GB"/>
        </w:rPr>
        <w:t xml:space="preserve">To reduce the CRC size, it is possible to condition the DCI content to a set of fixed value to lower the false alarm rate. for example, MCS and resource allocation can be related to predefined pair of values. </w:t>
      </w:r>
    </w:p>
    <w:p w14:paraId="669CEFEC" w14:textId="77777777" w:rsidR="009724D1" w:rsidRDefault="009724D1" w:rsidP="009724D1">
      <w:pPr>
        <w:pStyle w:val="Proposal"/>
        <w:rPr>
          <w:lang w:val="en-GB"/>
        </w:rPr>
      </w:pPr>
      <w:bookmarkStart w:id="27" w:name="_Toc506534611"/>
      <w:r>
        <w:rPr>
          <w:lang w:val="en-GB"/>
        </w:rPr>
        <w:t>To lower the False alarm rate for URLLC, consider the two options:</w:t>
      </w:r>
      <w:bookmarkEnd w:id="27"/>
    </w:p>
    <w:p w14:paraId="2DAD1A16" w14:textId="35F400E2" w:rsidR="009724D1" w:rsidRDefault="009724D1" w:rsidP="009724D1">
      <w:pPr>
        <w:pStyle w:val="Proposal"/>
        <w:numPr>
          <w:ilvl w:val="1"/>
          <w:numId w:val="3"/>
        </w:numPr>
        <w:rPr>
          <w:lang w:val="en-GB"/>
        </w:rPr>
      </w:pPr>
      <w:bookmarkStart w:id="28" w:name="_Toc506534612"/>
      <w:r>
        <w:rPr>
          <w:lang w:val="en-GB"/>
        </w:rPr>
        <w:t>I</w:t>
      </w:r>
      <w:r w:rsidRPr="00582DE4">
        <w:rPr>
          <w:lang w:val="en-GB"/>
        </w:rPr>
        <w:t xml:space="preserve">ncrease </w:t>
      </w:r>
      <w:r w:rsidR="002B7131" w:rsidRPr="00582DE4">
        <w:rPr>
          <w:lang w:val="en-GB"/>
        </w:rPr>
        <w:t>of the</w:t>
      </w:r>
      <w:r w:rsidRPr="00582DE4">
        <w:rPr>
          <w:lang w:val="en-GB"/>
        </w:rPr>
        <w:t xml:space="preserve"> CRC size to N=24 bits</w:t>
      </w:r>
      <w:bookmarkEnd w:id="28"/>
    </w:p>
    <w:p w14:paraId="64CE804D" w14:textId="77777777" w:rsidR="009724D1" w:rsidRPr="00582DE4" w:rsidRDefault="009724D1" w:rsidP="009724D1">
      <w:pPr>
        <w:pStyle w:val="Proposal"/>
        <w:numPr>
          <w:ilvl w:val="1"/>
          <w:numId w:val="3"/>
        </w:numPr>
        <w:rPr>
          <w:lang w:val="en-GB"/>
        </w:rPr>
      </w:pPr>
      <w:bookmarkStart w:id="29" w:name="_Toc506534613"/>
      <w:r w:rsidRPr="00582DE4">
        <w:rPr>
          <w:lang w:val="en-GB"/>
        </w:rPr>
        <w:t>Alternatively consider introducing fixed patterns in DCI to lower the FA rate and consequently the number of required CRC bits.</w:t>
      </w:r>
      <w:bookmarkEnd w:id="29"/>
      <w:r w:rsidRPr="00582DE4">
        <w:rPr>
          <w:lang w:val="en-GB"/>
        </w:rPr>
        <w:t xml:space="preserve"> </w:t>
      </w:r>
    </w:p>
    <w:p w14:paraId="611D00A8" w14:textId="77777777" w:rsidR="009724D1" w:rsidRPr="00F64FE9" w:rsidRDefault="009724D1" w:rsidP="009724D1">
      <w:r>
        <w:t xml:space="preserve"> </w:t>
      </w:r>
    </w:p>
    <w:p w14:paraId="30AF2272" w14:textId="77777777" w:rsidR="009724D1" w:rsidRPr="000B7CFD" w:rsidRDefault="009724D1" w:rsidP="009724D1">
      <w:pPr>
        <w:pStyle w:val="Heading1"/>
      </w:pPr>
      <w:r w:rsidRPr="000B7CFD">
        <w:t>Conclusion</w:t>
      </w:r>
    </w:p>
    <w:p w14:paraId="49C93B17" w14:textId="77777777" w:rsidR="009724D1" w:rsidRDefault="009724D1" w:rsidP="009724D1">
      <w:pPr>
        <w:pStyle w:val="BodyText"/>
        <w:rPr>
          <w:b/>
          <w:lang w:val="en-GB"/>
        </w:rPr>
      </w:pPr>
      <w:r w:rsidRPr="00032A21">
        <w:rPr>
          <w:lang w:val="en-GB"/>
        </w:rPr>
        <w:t xml:space="preserve">In section </w:t>
      </w:r>
      <w:r w:rsidRPr="00032A21">
        <w:rPr>
          <w:b/>
          <w:lang w:val="en-GB"/>
        </w:rPr>
        <w:fldChar w:fldCharType="begin"/>
      </w:r>
      <w:r w:rsidRPr="00032A21">
        <w:rPr>
          <w:lang w:val="en-GB"/>
        </w:rPr>
        <w:instrText xml:space="preserve"> REF _Ref178064866 \r \h </w:instrText>
      </w:r>
      <w:r>
        <w:rPr>
          <w:b/>
          <w:lang w:val="en-GB"/>
        </w:rPr>
        <w:instrText xml:space="preserve"> \* MERGEFORMAT </w:instrText>
      </w:r>
      <w:r w:rsidRPr="00032A21">
        <w:rPr>
          <w:b/>
          <w:lang w:val="en-GB"/>
        </w:rPr>
      </w:r>
      <w:r w:rsidRPr="00032A21">
        <w:rPr>
          <w:b/>
          <w:lang w:val="en-GB"/>
        </w:rPr>
        <w:fldChar w:fldCharType="separate"/>
      </w:r>
      <w:r>
        <w:rPr>
          <w:lang w:val="en-GB"/>
        </w:rPr>
        <w:t>2</w:t>
      </w:r>
      <w:r w:rsidRPr="00032A21">
        <w:rPr>
          <w:b/>
          <w:lang w:val="en-GB"/>
        </w:rPr>
        <w:fldChar w:fldCharType="end"/>
      </w:r>
      <w:r w:rsidRPr="00032A21">
        <w:rPr>
          <w:lang w:val="en-GB"/>
        </w:rPr>
        <w:t xml:space="preserve"> we made the following observations:</w:t>
      </w:r>
    </w:p>
    <w:p w14:paraId="47ECCCBA" w14:textId="77777777" w:rsidR="009724D1" w:rsidRDefault="009724D1" w:rsidP="009724D1">
      <w:pPr>
        <w:pStyle w:val="TOC1"/>
        <w:rPr>
          <w:rFonts w:asciiTheme="minorHAnsi" w:eastAsiaTheme="minorEastAsia" w:hAnsiTheme="minorHAnsi" w:cstheme="minorBidi"/>
          <w:b w:val="0"/>
          <w:sz w:val="22"/>
          <w:lang w:eastAsia="ja-JP"/>
        </w:rPr>
      </w:pPr>
      <w:r>
        <w:fldChar w:fldCharType="begin"/>
      </w:r>
      <w:r>
        <w:instrText xml:space="preserve"> TOC \n \h \z \t "Observation;1" </w:instrText>
      </w:r>
      <w:r>
        <w:fldChar w:fldCharType="separate"/>
      </w:r>
      <w:hyperlink w:anchor="_Toc505867340" w:history="1">
        <w:r w:rsidRPr="00BF0265">
          <w:rPr>
            <w:rStyle w:val="Hyperlink"/>
            <w14:scene3d>
              <w14:camera w14:prst="orthographicFront"/>
              <w14:lightRig w14:rig="threePt" w14:dir="t">
                <w14:rot w14:lat="0" w14:lon="0" w14:rev="0"/>
              </w14:lightRig>
            </w14:scene3d>
          </w:rPr>
          <w:t>Observation 1</w:t>
        </w:r>
        <w:r>
          <w:rPr>
            <w:rFonts w:asciiTheme="minorHAnsi" w:eastAsiaTheme="minorEastAsia" w:hAnsiTheme="minorHAnsi" w:cstheme="minorBidi"/>
            <w:b w:val="0"/>
            <w:sz w:val="22"/>
            <w:lang w:eastAsia="ja-JP"/>
          </w:rPr>
          <w:tab/>
        </w:r>
        <w:r w:rsidRPr="00BF0265">
          <w:rPr>
            <w:rStyle w:val="Hyperlink"/>
          </w:rPr>
          <w:t>: PCFICH is a potential bottleneck to the overall performance and its reliability should be considered when evaluating overall reliability.</w:t>
        </w:r>
      </w:hyperlink>
    </w:p>
    <w:p w14:paraId="6276E092" w14:textId="77777777" w:rsidR="009724D1" w:rsidRDefault="00634E5B" w:rsidP="009724D1">
      <w:pPr>
        <w:pStyle w:val="TOC1"/>
        <w:rPr>
          <w:rFonts w:asciiTheme="minorHAnsi" w:eastAsiaTheme="minorEastAsia" w:hAnsiTheme="minorHAnsi" w:cstheme="minorBidi"/>
          <w:b w:val="0"/>
          <w:sz w:val="22"/>
          <w:lang w:eastAsia="ja-JP"/>
        </w:rPr>
      </w:pPr>
      <w:hyperlink w:anchor="_Toc505867341" w:history="1">
        <w:r w:rsidR="009724D1" w:rsidRPr="00BF0265">
          <w:rPr>
            <w:rStyle w:val="Hyperlink"/>
            <w14:scene3d>
              <w14:camera w14:prst="orthographicFront"/>
              <w14:lightRig w14:rig="threePt" w14:dir="t">
                <w14:rot w14:lat="0" w14:lon="0" w14:rev="0"/>
              </w14:lightRig>
            </w14:scene3d>
          </w:rPr>
          <w:t>Observation 2</w:t>
        </w:r>
        <w:r w:rsidR="009724D1">
          <w:rPr>
            <w:rFonts w:asciiTheme="minorHAnsi" w:eastAsiaTheme="minorEastAsia" w:hAnsiTheme="minorHAnsi" w:cstheme="minorBidi"/>
            <w:b w:val="0"/>
            <w:sz w:val="22"/>
            <w:lang w:eastAsia="ja-JP"/>
          </w:rPr>
          <w:tab/>
        </w:r>
        <w:r w:rsidR="009724D1" w:rsidRPr="00BF0265">
          <w:rPr>
            <w:rStyle w:val="Hyperlink"/>
          </w:rPr>
          <w:t>DCI repetition or aggregation are not expected to give the required gains for the lowest latency requirements compared  to AL16 at similar complexity (number of blind decoding) levels.</w:t>
        </w:r>
      </w:hyperlink>
    </w:p>
    <w:p w14:paraId="05923B8D" w14:textId="77777777" w:rsidR="009724D1" w:rsidRPr="000B7CFD" w:rsidRDefault="009724D1" w:rsidP="009724D1">
      <w:r>
        <w:rPr>
          <w:rFonts w:cs="Times New Roman"/>
          <w:bCs/>
          <w:noProof/>
        </w:rPr>
        <w:fldChar w:fldCharType="end"/>
      </w:r>
    </w:p>
    <w:p w14:paraId="56034306" w14:textId="77777777" w:rsidR="009724D1" w:rsidRDefault="009724D1" w:rsidP="009724D1">
      <w:pPr>
        <w:pStyle w:val="BodyText"/>
        <w:rPr>
          <w:b/>
          <w:lang w:val="en-GB"/>
        </w:rPr>
      </w:pPr>
      <w:r w:rsidRPr="00032A21">
        <w:rPr>
          <w:lang w:val="en-GB"/>
        </w:rPr>
        <w:t xml:space="preserve">Based on the discussion in section </w:t>
      </w:r>
      <w:r w:rsidRPr="008E64CF">
        <w:rPr>
          <w:b/>
          <w:highlight w:val="cyan"/>
          <w:lang w:val="en-GB"/>
        </w:rPr>
        <w:fldChar w:fldCharType="begin"/>
      </w:r>
      <w:r w:rsidRPr="008E64CF">
        <w:rPr>
          <w:lang w:val="en-GB"/>
        </w:rPr>
        <w:instrText xml:space="preserve"> REF _Ref178064866 \r \h </w:instrText>
      </w:r>
      <w:r w:rsidRPr="008E64CF">
        <w:rPr>
          <w:highlight w:val="cyan"/>
          <w:lang w:val="en-GB"/>
        </w:rPr>
        <w:instrText xml:space="preserve"> \* MERGEFORMAT </w:instrText>
      </w:r>
      <w:r w:rsidRPr="008E64CF">
        <w:rPr>
          <w:b/>
          <w:highlight w:val="cyan"/>
          <w:lang w:val="en-GB"/>
        </w:rPr>
      </w:r>
      <w:r w:rsidRPr="008E64CF">
        <w:rPr>
          <w:b/>
          <w:highlight w:val="cyan"/>
          <w:lang w:val="en-GB"/>
        </w:rPr>
        <w:fldChar w:fldCharType="separate"/>
      </w:r>
      <w:r>
        <w:rPr>
          <w:lang w:val="en-GB"/>
        </w:rPr>
        <w:t>2</w:t>
      </w:r>
      <w:r w:rsidRPr="008E64CF">
        <w:rPr>
          <w:b/>
          <w:highlight w:val="cyan"/>
          <w:lang w:val="en-GB"/>
        </w:rPr>
        <w:fldChar w:fldCharType="end"/>
      </w:r>
      <w:r w:rsidRPr="008E64CF">
        <w:rPr>
          <w:lang w:val="en-GB"/>
        </w:rPr>
        <w:t xml:space="preserve"> we </w:t>
      </w:r>
      <w:r>
        <w:rPr>
          <w:lang w:val="en-GB"/>
        </w:rPr>
        <w:t>have the following proposals:</w:t>
      </w:r>
    </w:p>
    <w:p w14:paraId="4561ABE6" w14:textId="77777777" w:rsidR="00244009" w:rsidRDefault="009724D1">
      <w:pPr>
        <w:pStyle w:val="TOC1"/>
        <w:rPr>
          <w:rFonts w:asciiTheme="minorHAnsi" w:eastAsiaTheme="minorEastAsia" w:hAnsiTheme="minorHAnsi" w:cstheme="minorBidi"/>
          <w:b w:val="0"/>
          <w:sz w:val="22"/>
          <w:lang w:eastAsia="ja-JP"/>
        </w:rPr>
      </w:pPr>
      <w:r>
        <w:rPr>
          <w:rFonts w:eastAsiaTheme="minorEastAsia"/>
          <w:b w:val="0"/>
          <w:sz w:val="22"/>
          <w:lang w:val="en-GB"/>
        </w:rPr>
        <w:lastRenderedPageBreak/>
        <w:fldChar w:fldCharType="begin"/>
      </w:r>
      <w:r>
        <w:rPr>
          <w:b w:val="0"/>
          <w:lang w:val="en-GB"/>
        </w:rPr>
        <w:instrText xml:space="preserve"> TOC \n \h \z \t "Proposal;1" </w:instrText>
      </w:r>
      <w:r>
        <w:rPr>
          <w:rFonts w:eastAsiaTheme="minorEastAsia"/>
          <w:b w:val="0"/>
          <w:sz w:val="22"/>
          <w:lang w:val="en-GB"/>
        </w:rPr>
        <w:fldChar w:fldCharType="separate"/>
      </w:r>
      <w:hyperlink w:anchor="_Toc506534596" w:history="1">
        <w:r w:rsidR="00244009" w:rsidRPr="000E4B0F">
          <w:rPr>
            <w:rStyle w:val="Hyperlink"/>
          </w:rPr>
          <w:t>Proposal 1</w:t>
        </w:r>
        <w:r w:rsidR="00244009">
          <w:rPr>
            <w:rFonts w:asciiTheme="minorHAnsi" w:eastAsiaTheme="minorEastAsia" w:hAnsiTheme="minorHAnsi" w:cstheme="minorBidi"/>
            <w:b w:val="0"/>
            <w:sz w:val="22"/>
            <w:lang w:eastAsia="ja-JP"/>
          </w:rPr>
          <w:tab/>
        </w:r>
        <w:r w:rsidR="00244009" w:rsidRPr="000E4B0F">
          <w:rPr>
            <w:rStyle w:val="Hyperlink"/>
          </w:rPr>
          <w:t>Consider the signalling the CFI via RRC for URLLC applications</w:t>
        </w:r>
      </w:hyperlink>
    </w:p>
    <w:p w14:paraId="4F0C7351" w14:textId="77777777" w:rsidR="00244009" w:rsidRDefault="00634E5B">
      <w:pPr>
        <w:pStyle w:val="TOC1"/>
        <w:rPr>
          <w:rFonts w:asciiTheme="minorHAnsi" w:eastAsiaTheme="minorEastAsia" w:hAnsiTheme="minorHAnsi" w:cstheme="minorBidi"/>
          <w:b w:val="0"/>
          <w:sz w:val="22"/>
          <w:lang w:eastAsia="ja-JP"/>
        </w:rPr>
      </w:pPr>
      <w:hyperlink w:anchor="_Toc506534597" w:history="1">
        <w:r w:rsidR="00244009" w:rsidRPr="000E4B0F">
          <w:rPr>
            <w:rStyle w:val="Hyperlink"/>
          </w:rPr>
          <w:t>Proposal 2</w:t>
        </w:r>
        <w:r w:rsidR="00244009">
          <w:rPr>
            <w:rFonts w:asciiTheme="minorHAnsi" w:eastAsiaTheme="minorEastAsia" w:hAnsiTheme="minorHAnsi" w:cstheme="minorBidi"/>
            <w:b w:val="0"/>
            <w:sz w:val="22"/>
            <w:lang w:eastAsia="ja-JP"/>
          </w:rPr>
          <w:tab/>
        </w:r>
        <w:r w:rsidR="00244009" w:rsidRPr="000E4B0F">
          <w:rPr>
            <w:rStyle w:val="Hyperlink"/>
          </w:rPr>
          <w:t>Support AL16 for URLLC</w:t>
        </w:r>
      </w:hyperlink>
    </w:p>
    <w:p w14:paraId="2BB0BF52" w14:textId="77777777" w:rsidR="00244009" w:rsidRDefault="00634E5B">
      <w:pPr>
        <w:pStyle w:val="TOC1"/>
        <w:rPr>
          <w:rFonts w:asciiTheme="minorHAnsi" w:eastAsiaTheme="minorEastAsia" w:hAnsiTheme="minorHAnsi" w:cstheme="minorBidi"/>
          <w:b w:val="0"/>
          <w:sz w:val="22"/>
          <w:lang w:eastAsia="ja-JP"/>
        </w:rPr>
      </w:pPr>
      <w:hyperlink w:anchor="_Toc506534598" w:history="1">
        <w:r w:rsidR="00244009" w:rsidRPr="000E4B0F">
          <w:rPr>
            <w:rStyle w:val="Hyperlink"/>
          </w:rPr>
          <w:t>Proposal 3</w:t>
        </w:r>
        <w:r w:rsidR="00244009">
          <w:rPr>
            <w:rFonts w:asciiTheme="minorHAnsi" w:eastAsiaTheme="minorEastAsia" w:hAnsiTheme="minorHAnsi" w:cstheme="minorBidi"/>
            <w:b w:val="0"/>
            <w:sz w:val="22"/>
            <w:lang w:eastAsia="ja-JP"/>
          </w:rPr>
          <w:tab/>
        </w:r>
        <w:r w:rsidR="00244009" w:rsidRPr="000E4B0F">
          <w:rPr>
            <w:rStyle w:val="Hyperlink"/>
          </w:rPr>
          <w:t>Extend existing aggregation levels definitions to support AL16 for Ues with challenging radio conditions.</w:t>
        </w:r>
      </w:hyperlink>
    </w:p>
    <w:p w14:paraId="36A87EE9" w14:textId="77777777" w:rsidR="00244009" w:rsidRDefault="00634E5B">
      <w:pPr>
        <w:pStyle w:val="TOC1"/>
        <w:rPr>
          <w:rFonts w:asciiTheme="minorHAnsi" w:eastAsiaTheme="minorEastAsia" w:hAnsiTheme="minorHAnsi" w:cstheme="minorBidi"/>
          <w:b w:val="0"/>
          <w:sz w:val="22"/>
          <w:lang w:eastAsia="ja-JP"/>
        </w:rPr>
      </w:pPr>
      <w:hyperlink w:anchor="_Toc506534599" w:history="1">
        <w:r w:rsidR="00244009" w:rsidRPr="000E4B0F">
          <w:rPr>
            <w:rStyle w:val="Hyperlink"/>
          </w:rPr>
          <w:t>Proposal 4</w:t>
        </w:r>
        <w:r w:rsidR="00244009">
          <w:rPr>
            <w:rFonts w:asciiTheme="minorHAnsi" w:eastAsiaTheme="minorEastAsia" w:hAnsiTheme="minorHAnsi" w:cstheme="minorBidi"/>
            <w:b w:val="0"/>
            <w:sz w:val="22"/>
            <w:lang w:eastAsia="ja-JP"/>
          </w:rPr>
          <w:tab/>
        </w:r>
        <w:r w:rsidR="00244009" w:rsidRPr="000E4B0F">
          <w:rPr>
            <w:rStyle w:val="Hyperlink"/>
          </w:rPr>
          <w:t>The use of compact DCI is tied to high aggregation levels, e.g. to AL8 and 16. Use legacy DCI at low AL, e.g. AL1, AL2 and AL4.</w:t>
        </w:r>
      </w:hyperlink>
    </w:p>
    <w:p w14:paraId="79198D7A" w14:textId="77777777" w:rsidR="00244009" w:rsidRDefault="00634E5B">
      <w:pPr>
        <w:pStyle w:val="TOC1"/>
        <w:rPr>
          <w:rFonts w:asciiTheme="minorHAnsi" w:eastAsiaTheme="minorEastAsia" w:hAnsiTheme="minorHAnsi" w:cstheme="minorBidi"/>
          <w:b w:val="0"/>
          <w:sz w:val="22"/>
          <w:lang w:eastAsia="ja-JP"/>
        </w:rPr>
      </w:pPr>
      <w:hyperlink w:anchor="_Toc506534600" w:history="1">
        <w:r w:rsidR="00244009" w:rsidRPr="000E4B0F">
          <w:rPr>
            <w:rStyle w:val="Hyperlink"/>
          </w:rPr>
          <w:t>Proposal 5</w:t>
        </w:r>
        <w:r w:rsidR="00244009">
          <w:rPr>
            <w:rFonts w:asciiTheme="minorHAnsi" w:eastAsiaTheme="minorEastAsia" w:hAnsiTheme="minorHAnsi" w:cstheme="minorBidi"/>
            <w:b w:val="0"/>
            <w:sz w:val="22"/>
            <w:lang w:eastAsia="ja-JP"/>
          </w:rPr>
          <w:tab/>
        </w:r>
        <w:r w:rsidR="00244009" w:rsidRPr="000E4B0F">
          <w:rPr>
            <w:rStyle w:val="Hyperlink"/>
          </w:rPr>
          <w:t>Resource allocation fields sizes in DL/UL DCI are as proposed in table 2 and 3.</w:t>
        </w:r>
      </w:hyperlink>
    </w:p>
    <w:p w14:paraId="6455838B" w14:textId="77777777" w:rsidR="00244009" w:rsidRDefault="00634E5B">
      <w:pPr>
        <w:pStyle w:val="TOC1"/>
        <w:rPr>
          <w:rFonts w:asciiTheme="minorHAnsi" w:eastAsiaTheme="minorEastAsia" w:hAnsiTheme="minorHAnsi" w:cstheme="minorBidi"/>
          <w:b w:val="0"/>
          <w:sz w:val="22"/>
          <w:lang w:eastAsia="ja-JP"/>
        </w:rPr>
      </w:pPr>
      <w:hyperlink w:anchor="_Toc506534601" w:history="1">
        <w:r w:rsidR="00244009" w:rsidRPr="000E4B0F">
          <w:rPr>
            <w:rStyle w:val="Hyperlink"/>
          </w:rPr>
          <w:t>Proposal 6</w:t>
        </w:r>
        <w:r w:rsidR="00244009">
          <w:rPr>
            <w:rFonts w:asciiTheme="minorHAnsi" w:eastAsiaTheme="minorEastAsia" w:hAnsiTheme="minorHAnsi" w:cstheme="minorBidi"/>
            <w:b w:val="0"/>
            <w:sz w:val="22"/>
            <w:lang w:eastAsia="ja-JP"/>
          </w:rPr>
          <w:tab/>
        </w:r>
        <w:r w:rsidR="00244009" w:rsidRPr="000E4B0F">
          <w:rPr>
            <w:rStyle w:val="Hyperlink"/>
          </w:rPr>
          <w:t>use RRC configured restriction on RA to match the size of DCI formats 0 and 1A.</w:t>
        </w:r>
      </w:hyperlink>
    </w:p>
    <w:p w14:paraId="3FA46003" w14:textId="77777777" w:rsidR="00244009" w:rsidRDefault="00634E5B">
      <w:pPr>
        <w:pStyle w:val="TOC1"/>
        <w:rPr>
          <w:rFonts w:asciiTheme="minorHAnsi" w:eastAsiaTheme="minorEastAsia" w:hAnsiTheme="minorHAnsi" w:cstheme="minorBidi"/>
          <w:b w:val="0"/>
          <w:sz w:val="22"/>
          <w:lang w:eastAsia="ja-JP"/>
        </w:rPr>
      </w:pPr>
      <w:hyperlink w:anchor="_Toc506534602" w:history="1">
        <w:r w:rsidR="00244009" w:rsidRPr="000E4B0F">
          <w:rPr>
            <w:rStyle w:val="Hyperlink"/>
          </w:rPr>
          <w:t>a.</w:t>
        </w:r>
        <w:r w:rsidR="00244009">
          <w:rPr>
            <w:rFonts w:asciiTheme="minorHAnsi" w:eastAsiaTheme="minorEastAsia" w:hAnsiTheme="minorHAnsi" w:cstheme="minorBidi"/>
            <w:b w:val="0"/>
            <w:sz w:val="22"/>
            <w:lang w:eastAsia="ja-JP"/>
          </w:rPr>
          <w:tab/>
        </w:r>
        <w:r w:rsidR="00244009" w:rsidRPr="000E4B0F">
          <w:rPr>
            <w:rStyle w:val="Hyperlink"/>
          </w:rPr>
          <w:t>For compact DCI, the MCS field is reduced to 3 bits</w:t>
        </w:r>
      </w:hyperlink>
    </w:p>
    <w:p w14:paraId="200417E0" w14:textId="77777777" w:rsidR="00244009" w:rsidRDefault="00634E5B">
      <w:pPr>
        <w:pStyle w:val="TOC1"/>
        <w:rPr>
          <w:rFonts w:asciiTheme="minorHAnsi" w:eastAsiaTheme="minorEastAsia" w:hAnsiTheme="minorHAnsi" w:cstheme="minorBidi"/>
          <w:b w:val="0"/>
          <w:sz w:val="22"/>
          <w:lang w:eastAsia="ja-JP"/>
        </w:rPr>
      </w:pPr>
      <w:hyperlink w:anchor="_Toc506534603" w:history="1">
        <w:r w:rsidR="00244009" w:rsidRPr="000E4B0F">
          <w:rPr>
            <w:rStyle w:val="Hyperlink"/>
          </w:rPr>
          <w:t>Proposal 7</w:t>
        </w:r>
        <w:r w:rsidR="00244009">
          <w:rPr>
            <w:rFonts w:asciiTheme="minorHAnsi" w:eastAsiaTheme="minorEastAsia" w:hAnsiTheme="minorHAnsi" w:cstheme="minorBidi"/>
            <w:b w:val="0"/>
            <w:sz w:val="22"/>
            <w:lang w:eastAsia="ja-JP"/>
          </w:rPr>
          <w:tab/>
        </w:r>
        <w:r w:rsidR="00244009" w:rsidRPr="000E4B0F">
          <w:rPr>
            <w:rStyle w:val="Hyperlink"/>
          </w:rPr>
          <w:t>For compact DCI, the HARQ process number field is reduced to 2 bits for URLLC</w:t>
        </w:r>
      </w:hyperlink>
    </w:p>
    <w:p w14:paraId="5814BC79" w14:textId="77777777" w:rsidR="00244009" w:rsidRDefault="00634E5B">
      <w:pPr>
        <w:pStyle w:val="TOC1"/>
        <w:rPr>
          <w:rFonts w:asciiTheme="minorHAnsi" w:eastAsiaTheme="minorEastAsia" w:hAnsiTheme="minorHAnsi" w:cstheme="minorBidi"/>
          <w:b w:val="0"/>
          <w:sz w:val="22"/>
          <w:lang w:eastAsia="ja-JP"/>
        </w:rPr>
      </w:pPr>
      <w:hyperlink w:anchor="_Toc506534604" w:history="1">
        <w:r w:rsidR="00244009" w:rsidRPr="000E4B0F">
          <w:rPr>
            <w:rStyle w:val="Hyperlink"/>
          </w:rPr>
          <w:t>Proposal 8</w:t>
        </w:r>
        <w:r w:rsidR="00244009">
          <w:rPr>
            <w:rFonts w:asciiTheme="minorHAnsi" w:eastAsiaTheme="minorEastAsia" w:hAnsiTheme="minorHAnsi" w:cstheme="minorBidi"/>
            <w:b w:val="0"/>
            <w:sz w:val="22"/>
            <w:lang w:eastAsia="ja-JP"/>
          </w:rPr>
          <w:tab/>
        </w:r>
        <w:r w:rsidR="00244009" w:rsidRPr="000E4B0F">
          <w:rPr>
            <w:rStyle w:val="Hyperlink"/>
          </w:rPr>
          <w:t>Alternatively, HARQ process field is omitted from DCI message, allowing only one HARQ process.</w:t>
        </w:r>
      </w:hyperlink>
    </w:p>
    <w:p w14:paraId="2E8F4E77" w14:textId="77777777" w:rsidR="00244009" w:rsidRDefault="00634E5B">
      <w:pPr>
        <w:pStyle w:val="TOC1"/>
        <w:rPr>
          <w:rFonts w:asciiTheme="minorHAnsi" w:eastAsiaTheme="minorEastAsia" w:hAnsiTheme="minorHAnsi" w:cstheme="minorBidi"/>
          <w:b w:val="0"/>
          <w:sz w:val="22"/>
          <w:lang w:eastAsia="ja-JP"/>
        </w:rPr>
      </w:pPr>
      <w:hyperlink w:anchor="_Toc506534605" w:history="1">
        <w:r w:rsidR="00244009" w:rsidRPr="000E4B0F">
          <w:rPr>
            <w:rStyle w:val="Hyperlink"/>
          </w:rPr>
          <w:t>Proposal 9</w:t>
        </w:r>
        <w:r w:rsidR="00244009">
          <w:rPr>
            <w:rFonts w:asciiTheme="minorHAnsi" w:eastAsiaTheme="minorEastAsia" w:hAnsiTheme="minorHAnsi" w:cstheme="minorBidi"/>
            <w:b w:val="0"/>
            <w:sz w:val="22"/>
            <w:lang w:eastAsia="ja-JP"/>
          </w:rPr>
          <w:tab/>
        </w:r>
        <w:r w:rsidR="00244009" w:rsidRPr="000E4B0F">
          <w:rPr>
            <w:rStyle w:val="Hyperlink"/>
          </w:rPr>
          <w:t>For compact DCI, the UL DMRS field is reduced to 1bits for UL DCI.</w:t>
        </w:r>
      </w:hyperlink>
    </w:p>
    <w:p w14:paraId="4AC20345" w14:textId="77777777" w:rsidR="00244009" w:rsidRDefault="00634E5B">
      <w:pPr>
        <w:pStyle w:val="TOC1"/>
        <w:rPr>
          <w:rFonts w:asciiTheme="minorHAnsi" w:eastAsiaTheme="minorEastAsia" w:hAnsiTheme="minorHAnsi" w:cstheme="minorBidi"/>
          <w:b w:val="0"/>
          <w:sz w:val="22"/>
          <w:lang w:eastAsia="ja-JP"/>
        </w:rPr>
      </w:pPr>
      <w:hyperlink w:anchor="_Toc506534606" w:history="1">
        <w:r w:rsidR="00244009" w:rsidRPr="000E4B0F">
          <w:rPr>
            <w:rStyle w:val="Hyperlink"/>
          </w:rPr>
          <w:t>Proposal 10</w:t>
        </w:r>
        <w:r w:rsidR="00244009">
          <w:rPr>
            <w:rFonts w:asciiTheme="minorHAnsi" w:eastAsiaTheme="minorEastAsia" w:hAnsiTheme="minorHAnsi" w:cstheme="minorBidi"/>
            <w:b w:val="0"/>
            <w:sz w:val="22"/>
            <w:lang w:eastAsia="ja-JP"/>
          </w:rPr>
          <w:tab/>
        </w:r>
        <w:r w:rsidR="00244009" w:rsidRPr="000E4B0F">
          <w:rPr>
            <w:rStyle w:val="Hyperlink"/>
          </w:rPr>
          <w:t>For compact DCI, the TPC field is removed from DL and UL DCI for URLLC</w:t>
        </w:r>
      </w:hyperlink>
    </w:p>
    <w:p w14:paraId="10045851" w14:textId="77777777" w:rsidR="00244009" w:rsidRDefault="00634E5B">
      <w:pPr>
        <w:pStyle w:val="TOC1"/>
        <w:rPr>
          <w:rFonts w:asciiTheme="minorHAnsi" w:eastAsiaTheme="minorEastAsia" w:hAnsiTheme="minorHAnsi" w:cstheme="minorBidi"/>
          <w:b w:val="0"/>
          <w:sz w:val="22"/>
          <w:lang w:eastAsia="ja-JP"/>
        </w:rPr>
      </w:pPr>
      <w:hyperlink w:anchor="_Toc506534607" w:history="1">
        <w:r w:rsidR="00244009" w:rsidRPr="000E4B0F">
          <w:rPr>
            <w:rStyle w:val="Hyperlink"/>
          </w:rPr>
          <w:t>Proposal 11</w:t>
        </w:r>
        <w:r w:rsidR="00244009">
          <w:rPr>
            <w:rFonts w:asciiTheme="minorHAnsi" w:eastAsiaTheme="minorEastAsia" w:hAnsiTheme="minorHAnsi" w:cstheme="minorBidi"/>
            <w:b w:val="0"/>
            <w:sz w:val="22"/>
            <w:lang w:eastAsia="ja-JP"/>
          </w:rPr>
          <w:tab/>
        </w:r>
        <w:r w:rsidR="00244009" w:rsidRPr="000E4B0F">
          <w:rPr>
            <w:rStyle w:val="Hyperlink"/>
          </w:rPr>
          <w:t>TPC commands in DCI format 3 is supported for URLLC</w:t>
        </w:r>
      </w:hyperlink>
    </w:p>
    <w:p w14:paraId="11BCE4A2" w14:textId="77777777" w:rsidR="00244009" w:rsidRDefault="00634E5B">
      <w:pPr>
        <w:pStyle w:val="TOC1"/>
        <w:rPr>
          <w:rFonts w:asciiTheme="minorHAnsi" w:eastAsiaTheme="minorEastAsia" w:hAnsiTheme="minorHAnsi" w:cstheme="minorBidi"/>
          <w:b w:val="0"/>
          <w:sz w:val="22"/>
          <w:lang w:eastAsia="ja-JP"/>
        </w:rPr>
      </w:pPr>
      <w:hyperlink w:anchor="_Toc506534608" w:history="1">
        <w:r w:rsidR="00244009" w:rsidRPr="000E4B0F">
          <w:rPr>
            <w:rStyle w:val="Hyperlink"/>
          </w:rPr>
          <w:t>Proposal 12</w:t>
        </w:r>
        <w:r w:rsidR="00244009">
          <w:rPr>
            <w:rFonts w:asciiTheme="minorHAnsi" w:eastAsiaTheme="minorEastAsia" w:hAnsiTheme="minorHAnsi" w:cstheme="minorBidi"/>
            <w:b w:val="0"/>
            <w:sz w:val="22"/>
            <w:lang w:eastAsia="ja-JP"/>
          </w:rPr>
          <w:tab/>
        </w:r>
        <w:r w:rsidR="00244009" w:rsidRPr="000E4B0F">
          <w:rPr>
            <w:rStyle w:val="Hyperlink"/>
          </w:rPr>
          <w:t>CSI and SRS fields are removed from DL and UL DCI for URLLC. The solution for transmission of SRS and CSI in URLLC is FFS.</w:t>
        </w:r>
      </w:hyperlink>
    </w:p>
    <w:p w14:paraId="169BE017" w14:textId="77777777" w:rsidR="00244009" w:rsidRDefault="00634E5B">
      <w:pPr>
        <w:pStyle w:val="TOC1"/>
        <w:rPr>
          <w:rFonts w:asciiTheme="minorHAnsi" w:eastAsiaTheme="minorEastAsia" w:hAnsiTheme="minorHAnsi" w:cstheme="minorBidi"/>
          <w:b w:val="0"/>
          <w:sz w:val="22"/>
          <w:lang w:eastAsia="ja-JP"/>
        </w:rPr>
      </w:pPr>
      <w:hyperlink w:anchor="_Toc506534609" w:history="1">
        <w:r w:rsidR="00244009" w:rsidRPr="000E4B0F">
          <w:rPr>
            <w:rStyle w:val="Hyperlink"/>
          </w:rPr>
          <w:t>Proposal 13</w:t>
        </w:r>
        <w:r w:rsidR="00244009">
          <w:rPr>
            <w:rFonts w:asciiTheme="minorHAnsi" w:eastAsiaTheme="minorEastAsia" w:hAnsiTheme="minorHAnsi" w:cstheme="minorBidi"/>
            <w:b w:val="0"/>
            <w:sz w:val="22"/>
            <w:lang w:eastAsia="ja-JP"/>
          </w:rPr>
          <w:tab/>
        </w:r>
        <w:r w:rsidR="00244009" w:rsidRPr="000E4B0F">
          <w:rPr>
            <w:rStyle w:val="Hyperlink"/>
          </w:rPr>
          <w:t>Adopt table 6 and 7 as DL/UL compact DCI fields tables for URLLC</w:t>
        </w:r>
      </w:hyperlink>
    </w:p>
    <w:p w14:paraId="74F07F89" w14:textId="77777777" w:rsidR="00244009" w:rsidRDefault="00634E5B">
      <w:pPr>
        <w:pStyle w:val="TOC1"/>
        <w:rPr>
          <w:rFonts w:asciiTheme="minorHAnsi" w:eastAsiaTheme="minorEastAsia" w:hAnsiTheme="minorHAnsi" w:cstheme="minorBidi"/>
          <w:b w:val="0"/>
          <w:sz w:val="22"/>
          <w:lang w:eastAsia="ja-JP"/>
        </w:rPr>
      </w:pPr>
      <w:hyperlink w:anchor="_Toc506534610" w:history="1">
        <w:r w:rsidR="00244009" w:rsidRPr="000E4B0F">
          <w:rPr>
            <w:rStyle w:val="Hyperlink"/>
          </w:rPr>
          <w:t xml:space="preserve">Observation: </w:t>
        </w:r>
        <w:r w:rsidR="00244009">
          <w:rPr>
            <w:rFonts w:asciiTheme="minorHAnsi" w:eastAsiaTheme="minorEastAsia" w:hAnsiTheme="minorHAnsi" w:cstheme="minorBidi"/>
            <w:b w:val="0"/>
            <w:sz w:val="22"/>
            <w:lang w:eastAsia="ja-JP"/>
          </w:rPr>
          <w:tab/>
        </w:r>
        <w:r w:rsidR="00244009" w:rsidRPr="000E4B0F">
          <w:rPr>
            <w:rStyle w:val="Hyperlink"/>
          </w:rPr>
          <w:t>RRC restriction for RA will be needed to align UL and DL DCI size and avoid excessive padding for type 2 .</w:t>
        </w:r>
      </w:hyperlink>
    </w:p>
    <w:p w14:paraId="495998EA" w14:textId="77777777" w:rsidR="00244009" w:rsidRDefault="00634E5B">
      <w:pPr>
        <w:pStyle w:val="TOC1"/>
        <w:rPr>
          <w:rFonts w:asciiTheme="minorHAnsi" w:eastAsiaTheme="minorEastAsia" w:hAnsiTheme="minorHAnsi" w:cstheme="minorBidi"/>
          <w:b w:val="0"/>
          <w:sz w:val="22"/>
          <w:lang w:eastAsia="ja-JP"/>
        </w:rPr>
      </w:pPr>
      <w:hyperlink w:anchor="_Toc506534611" w:history="1">
        <w:r w:rsidR="00244009" w:rsidRPr="000E4B0F">
          <w:rPr>
            <w:rStyle w:val="Hyperlink"/>
          </w:rPr>
          <w:t>Proposal 14</w:t>
        </w:r>
        <w:r w:rsidR="00244009">
          <w:rPr>
            <w:rFonts w:asciiTheme="minorHAnsi" w:eastAsiaTheme="minorEastAsia" w:hAnsiTheme="minorHAnsi" w:cstheme="minorBidi"/>
            <w:b w:val="0"/>
            <w:sz w:val="22"/>
            <w:lang w:eastAsia="ja-JP"/>
          </w:rPr>
          <w:tab/>
        </w:r>
        <w:r w:rsidR="00244009" w:rsidRPr="000E4B0F">
          <w:rPr>
            <w:rStyle w:val="Hyperlink"/>
          </w:rPr>
          <w:t>To lower the False alarm rate for URLLC, consider the two options:</w:t>
        </w:r>
      </w:hyperlink>
    </w:p>
    <w:p w14:paraId="0D4C2373" w14:textId="77777777" w:rsidR="00244009" w:rsidRDefault="00634E5B">
      <w:pPr>
        <w:pStyle w:val="TOC1"/>
        <w:rPr>
          <w:rFonts w:asciiTheme="minorHAnsi" w:eastAsiaTheme="minorEastAsia" w:hAnsiTheme="minorHAnsi" w:cstheme="minorBidi"/>
          <w:b w:val="0"/>
          <w:sz w:val="22"/>
          <w:lang w:eastAsia="ja-JP"/>
        </w:rPr>
      </w:pPr>
      <w:hyperlink w:anchor="_Toc506534612" w:history="1">
        <w:r w:rsidR="00244009" w:rsidRPr="000E4B0F">
          <w:rPr>
            <w:rStyle w:val="Hyperlink"/>
          </w:rPr>
          <w:t>a.</w:t>
        </w:r>
        <w:r w:rsidR="00244009">
          <w:rPr>
            <w:rFonts w:asciiTheme="minorHAnsi" w:eastAsiaTheme="minorEastAsia" w:hAnsiTheme="minorHAnsi" w:cstheme="minorBidi"/>
            <w:b w:val="0"/>
            <w:sz w:val="22"/>
            <w:lang w:eastAsia="ja-JP"/>
          </w:rPr>
          <w:tab/>
        </w:r>
        <w:r w:rsidR="00244009" w:rsidRPr="000E4B0F">
          <w:rPr>
            <w:rStyle w:val="Hyperlink"/>
          </w:rPr>
          <w:t>Increase of the CRC size to N=24 bits</w:t>
        </w:r>
      </w:hyperlink>
    </w:p>
    <w:p w14:paraId="3CF8AF78" w14:textId="77777777" w:rsidR="00244009" w:rsidRDefault="00634E5B">
      <w:pPr>
        <w:pStyle w:val="TOC1"/>
        <w:rPr>
          <w:rFonts w:asciiTheme="minorHAnsi" w:eastAsiaTheme="minorEastAsia" w:hAnsiTheme="minorHAnsi" w:cstheme="minorBidi"/>
          <w:b w:val="0"/>
          <w:sz w:val="22"/>
          <w:lang w:eastAsia="ja-JP"/>
        </w:rPr>
      </w:pPr>
      <w:hyperlink w:anchor="_Toc506534613" w:history="1">
        <w:r w:rsidR="00244009" w:rsidRPr="000E4B0F">
          <w:rPr>
            <w:rStyle w:val="Hyperlink"/>
          </w:rPr>
          <w:t>b.</w:t>
        </w:r>
        <w:r w:rsidR="00244009">
          <w:rPr>
            <w:rFonts w:asciiTheme="minorHAnsi" w:eastAsiaTheme="minorEastAsia" w:hAnsiTheme="minorHAnsi" w:cstheme="minorBidi"/>
            <w:b w:val="0"/>
            <w:sz w:val="22"/>
            <w:lang w:eastAsia="ja-JP"/>
          </w:rPr>
          <w:tab/>
        </w:r>
        <w:r w:rsidR="00244009" w:rsidRPr="000E4B0F">
          <w:rPr>
            <w:rStyle w:val="Hyperlink"/>
          </w:rPr>
          <w:t>Alternatively consider introducing fixed patterns in DCI to lower the FA rate and consequently the number of required CRC bits.</w:t>
        </w:r>
      </w:hyperlink>
    </w:p>
    <w:p w14:paraId="6165FAAD" w14:textId="0CF24585" w:rsidR="009724D1" w:rsidRPr="000B7CFD" w:rsidRDefault="009724D1" w:rsidP="009724D1">
      <w:r>
        <w:rPr>
          <w:lang w:val="en-GB"/>
        </w:rPr>
        <w:fldChar w:fldCharType="end"/>
      </w:r>
    </w:p>
    <w:p w14:paraId="204EB889" w14:textId="77777777" w:rsidR="009724D1" w:rsidRPr="000B7CFD" w:rsidRDefault="009724D1" w:rsidP="009724D1">
      <w:pPr>
        <w:pStyle w:val="Heading1"/>
      </w:pPr>
      <w:bookmarkStart w:id="30" w:name="_In-sequence_SDU_delivery"/>
      <w:bookmarkEnd w:id="30"/>
      <w:r w:rsidRPr="000B7CFD">
        <w:t>References</w:t>
      </w:r>
    </w:p>
    <w:bookmarkStart w:id="31" w:name="_Ref497979966"/>
    <w:bookmarkStart w:id="32" w:name="_Ref174151459"/>
    <w:bookmarkStart w:id="33" w:name="_Ref189809556"/>
    <w:p w14:paraId="070A12A6" w14:textId="77777777" w:rsidR="009724D1" w:rsidRPr="00344495" w:rsidRDefault="009724D1" w:rsidP="009724D1">
      <w:pPr>
        <w:pStyle w:val="Reference"/>
      </w:pPr>
      <w:r w:rsidRPr="00F84408">
        <w:fldChar w:fldCharType="begin"/>
      </w:r>
      <w:r w:rsidRPr="00F84408">
        <w:instrText xml:space="preserve"> HYPERLINK "ftp://www.3gpp.org/tsg_ran/WG1_RL1/TSGR1_91/Docs/R1-1720535.zip" </w:instrText>
      </w:r>
      <w:r w:rsidRPr="00F84408">
        <w:fldChar w:fldCharType="separate"/>
      </w:r>
      <w:r w:rsidRPr="00F84408">
        <w:rPr>
          <w:rStyle w:val="Hyperlink"/>
          <w:lang w:val="en-US"/>
        </w:rPr>
        <w:t>R1-1720535</w:t>
      </w:r>
      <w:r w:rsidRPr="00F84408">
        <w:fldChar w:fldCharType="end"/>
      </w:r>
      <w:r w:rsidRPr="00F84408">
        <w:t xml:space="preserve">, </w:t>
      </w:r>
      <w:r w:rsidRPr="00344495">
        <w:t>Evaluation of latency in LTE, Ericsson</w:t>
      </w:r>
      <w:bookmarkEnd w:id="31"/>
      <w:r w:rsidRPr="00344495">
        <w:t>, RAN1#91, Nov-Dec 2017</w:t>
      </w:r>
    </w:p>
    <w:bookmarkEnd w:id="32"/>
    <w:bookmarkEnd w:id="33"/>
    <w:p w14:paraId="287A2A98" w14:textId="491803A7" w:rsidR="009724D1" w:rsidRDefault="009724D1" w:rsidP="009724D1">
      <w:pPr>
        <w:pStyle w:val="Reference"/>
      </w:pPr>
      <w:r w:rsidRPr="00344495">
        <w:fldChar w:fldCharType="begin"/>
      </w:r>
      <w:r w:rsidRPr="00344495">
        <w:instrText xml:space="preserve"> HYPERLINK "ftp://www.3gpp.org/tsg_ran/WG1_RL1//TSGR1_90b/Docs/R1-1717165.zip" </w:instrText>
      </w:r>
      <w:r w:rsidRPr="00344495">
        <w:fldChar w:fldCharType="separate"/>
      </w:r>
      <w:r w:rsidRPr="00344495">
        <w:rPr>
          <w:rStyle w:val="Hyperlink"/>
          <w:lang w:val="en-US"/>
        </w:rPr>
        <w:t>R1-1717165</w:t>
      </w:r>
      <w:r w:rsidRPr="00344495">
        <w:fldChar w:fldCharType="end"/>
      </w:r>
      <w:r w:rsidRPr="00344495">
        <w:t>, Design aspects of sPUCCH, Ericsson, RAN1#90bis, Oct 2017</w:t>
      </w:r>
    </w:p>
    <w:p w14:paraId="7C68D2D8" w14:textId="2E1C9422" w:rsidR="00634E5B" w:rsidRPr="00634E5B" w:rsidRDefault="00634E5B" w:rsidP="00634E5B">
      <w:pPr>
        <w:pStyle w:val="Reference"/>
        <w:rPr>
          <w:lang w:val="fr-FR"/>
        </w:rPr>
      </w:pPr>
      <w:r w:rsidRPr="00634E5B">
        <w:rPr>
          <w:lang w:val="fr-FR"/>
        </w:rPr>
        <w:t>R1-</w:t>
      </w:r>
      <w:r w:rsidRPr="00634E5B">
        <w:t xml:space="preserve"> </w:t>
      </w:r>
      <w:r w:rsidRPr="00634E5B">
        <w:rPr>
          <w:lang w:val="fr-FR"/>
        </w:rPr>
        <w:t>1802881</w:t>
      </w:r>
      <w:bookmarkStart w:id="34" w:name="_GoBack"/>
      <w:bookmarkEnd w:id="34"/>
      <w:r w:rsidRPr="00634E5B">
        <w:rPr>
          <w:lang w:val="fr-FR"/>
        </w:rPr>
        <w:t>- P</w:t>
      </w:r>
      <w:r>
        <w:rPr>
          <w:lang w:val="fr-FR"/>
        </w:rPr>
        <w:t>U</w:t>
      </w:r>
      <w:r w:rsidRPr="00634E5B">
        <w:rPr>
          <w:lang w:val="fr-FR"/>
        </w:rPr>
        <w:t>SCH candidate techniques, Ericsson,</w:t>
      </w:r>
      <w:r>
        <w:rPr>
          <w:lang w:val="fr-FR"/>
        </w:rPr>
        <w:t xml:space="preserve"> RAN1#92, Feb 2018</w:t>
      </w:r>
    </w:p>
    <w:p w14:paraId="1DCD64BA" w14:textId="01EEFBCF" w:rsidR="00344495" w:rsidRPr="00634E5B" w:rsidRDefault="00634E5B" w:rsidP="00634E5B">
      <w:pPr>
        <w:pStyle w:val="Reference"/>
        <w:rPr>
          <w:lang w:val="fr-FR"/>
        </w:rPr>
      </w:pPr>
      <w:r w:rsidRPr="00634E5B">
        <w:rPr>
          <w:lang w:val="fr-FR"/>
        </w:rPr>
        <w:t>R1-1802879 - PDSCH candidate techniques, Ericsson,</w:t>
      </w:r>
      <w:r>
        <w:rPr>
          <w:lang w:val="fr-FR"/>
        </w:rPr>
        <w:t xml:space="preserve"> RAN1#92, Feb 2018</w:t>
      </w:r>
    </w:p>
    <w:bookmarkStart w:id="35" w:name="_Ref506362710"/>
    <w:p w14:paraId="78D9EA8F" w14:textId="0246BD42" w:rsidR="00F84408" w:rsidRPr="00344495" w:rsidRDefault="00F84408" w:rsidP="00F84408">
      <w:pPr>
        <w:pStyle w:val="Reference"/>
      </w:pPr>
      <w:r w:rsidRPr="00344495">
        <w:fldChar w:fldCharType="begin"/>
      </w:r>
      <w:r w:rsidRPr="00344495">
        <w:instrText xml:space="preserve"> HYPERLINK "http://www.3gpp.org/ftp/TSG_RAN/WG1_RL1/TSGR1_91/Docs/R1-1719891.zip" </w:instrText>
      </w:r>
      <w:r w:rsidRPr="00344495">
        <w:fldChar w:fldCharType="separate"/>
      </w:r>
      <w:r w:rsidRPr="00344495">
        <w:rPr>
          <w:rStyle w:val="Hyperlink"/>
          <w:bCs/>
        </w:rPr>
        <w:t>R1-1719891</w:t>
      </w:r>
      <w:r w:rsidRPr="00344495">
        <w:fldChar w:fldCharType="end"/>
      </w:r>
      <w:r w:rsidRPr="00344495">
        <w:t>, Potential techniques for URLLC in LTE, LG Electronics, Nov. 2017</w:t>
      </w:r>
      <w:bookmarkEnd w:id="35"/>
    </w:p>
    <w:p w14:paraId="5B0874A5" w14:textId="1DADA67A" w:rsidR="00F84408" w:rsidRPr="00344495" w:rsidRDefault="00F84408" w:rsidP="00F84408">
      <w:pPr>
        <w:pStyle w:val="Reference"/>
      </w:pPr>
      <w:r w:rsidRPr="00344495">
        <w:t> </w:t>
      </w:r>
      <w:bookmarkStart w:id="36" w:name="_Ref506362712"/>
      <w:r w:rsidRPr="00344495">
        <w:rPr>
          <w:lang w:val="sv-SE"/>
        </w:rPr>
        <w:fldChar w:fldCharType="begin"/>
      </w:r>
      <w:r w:rsidRPr="00344495">
        <w:instrText xml:space="preserve"> HYPERLINK "http://www.3gpp.org/ftp/TSG_RAN/WG1_RL1/TSGR1_91/Docs/R1-1719951.zip" </w:instrText>
      </w:r>
      <w:r w:rsidRPr="00344495">
        <w:rPr>
          <w:lang w:val="sv-SE"/>
        </w:rPr>
        <w:fldChar w:fldCharType="separate"/>
      </w:r>
      <w:r w:rsidRPr="00344495">
        <w:rPr>
          <w:rStyle w:val="Hyperlink"/>
          <w:bCs/>
          <w:lang w:val="en-US"/>
        </w:rPr>
        <w:t>R1-1719951</w:t>
      </w:r>
      <w:r w:rsidRPr="00344495">
        <w:rPr>
          <w:lang w:val="sv-SE"/>
        </w:rPr>
        <w:fldChar w:fldCharType="end"/>
      </w:r>
      <w:r w:rsidRPr="00344495">
        <w:t>, On candidate techniques enabling URLLC for LTE, Nokia, Nokia Shanghai Bell, Nov. 2017</w:t>
      </w:r>
      <w:bookmarkEnd w:id="36"/>
      <w:r w:rsidRPr="00344495">
        <w:rPr>
          <w:color w:val="000000"/>
        </w:rPr>
        <w:t xml:space="preserve"> </w:t>
      </w:r>
    </w:p>
    <w:p w14:paraId="762037D8" w14:textId="712A1BC8" w:rsidR="00A02F06" w:rsidRDefault="00A02F06">
      <w:pPr>
        <w:rPr>
          <w:lang w:val="en-GB"/>
        </w:rPr>
      </w:pPr>
    </w:p>
    <w:sectPr w:rsidR="00A02F0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E0BCF" w14:textId="77777777" w:rsidR="000A3BFB" w:rsidRDefault="000A3BFB" w:rsidP="00D32706">
      <w:r>
        <w:separator/>
      </w:r>
    </w:p>
  </w:endnote>
  <w:endnote w:type="continuationSeparator" w:id="0">
    <w:p w14:paraId="204620B1" w14:textId="77777777" w:rsidR="000A3BFB" w:rsidRDefault="000A3BFB" w:rsidP="00D32706">
      <w:r>
        <w:continuationSeparator/>
      </w:r>
    </w:p>
  </w:endnote>
  <w:endnote w:type="continuationNotice" w:id="1">
    <w:p w14:paraId="49A620E9" w14:textId="77777777" w:rsidR="000A3BFB" w:rsidRDefault="000A3B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46E22" w14:textId="77777777" w:rsidR="000A3BFB" w:rsidRDefault="000A3BFB" w:rsidP="00D32706">
      <w:r>
        <w:separator/>
      </w:r>
    </w:p>
  </w:footnote>
  <w:footnote w:type="continuationSeparator" w:id="0">
    <w:p w14:paraId="011322CA" w14:textId="77777777" w:rsidR="000A3BFB" w:rsidRDefault="000A3BFB" w:rsidP="00D32706">
      <w:r>
        <w:continuationSeparator/>
      </w:r>
    </w:p>
  </w:footnote>
  <w:footnote w:type="continuationNotice" w:id="1">
    <w:p w14:paraId="31ED25C2" w14:textId="77777777" w:rsidR="000A3BFB" w:rsidRDefault="000A3BF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9770150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59B121E"/>
    <w:multiLevelType w:val="hybridMultilevel"/>
    <w:tmpl w:val="3586D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4F6A2E"/>
    <w:multiLevelType w:val="hybridMultilevel"/>
    <w:tmpl w:val="799CD3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FCD38F8"/>
    <w:multiLevelType w:val="hybridMultilevel"/>
    <w:tmpl w:val="5C045F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EF0F372">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A513F9"/>
    <w:multiLevelType w:val="hybridMultilevel"/>
    <w:tmpl w:val="51988EF4"/>
    <w:lvl w:ilvl="0" w:tplc="0D968D40">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27227B"/>
    <w:multiLevelType w:val="hybridMultilevel"/>
    <w:tmpl w:val="24622462"/>
    <w:lvl w:ilvl="0" w:tplc="2AD69E90">
      <w:start w:val="1"/>
      <w:numFmt w:val="bullet"/>
      <w:lvlText w:val="›"/>
      <w:lvlJc w:val="left"/>
      <w:pPr>
        <w:tabs>
          <w:tab w:val="num" w:pos="720"/>
        </w:tabs>
        <w:ind w:left="720" w:hanging="360"/>
      </w:pPr>
      <w:rPr>
        <w:rFonts w:ascii="Arial" w:hAnsi="Arial" w:hint="default"/>
      </w:rPr>
    </w:lvl>
    <w:lvl w:ilvl="1" w:tplc="98E8A91A">
      <w:numFmt w:val="bullet"/>
      <w:lvlText w:val="–"/>
      <w:lvlJc w:val="left"/>
      <w:pPr>
        <w:tabs>
          <w:tab w:val="num" w:pos="1440"/>
        </w:tabs>
        <w:ind w:left="1440" w:hanging="360"/>
      </w:pPr>
      <w:rPr>
        <w:rFonts w:ascii="Ericsson Capital TT" w:hAnsi="Ericsson Capital TT" w:hint="default"/>
      </w:rPr>
    </w:lvl>
    <w:lvl w:ilvl="2" w:tplc="F3FC9A1C">
      <w:numFmt w:val="bullet"/>
      <w:lvlText w:val="›"/>
      <w:lvlJc w:val="left"/>
      <w:pPr>
        <w:tabs>
          <w:tab w:val="num" w:pos="2160"/>
        </w:tabs>
        <w:ind w:left="2160" w:hanging="360"/>
      </w:pPr>
      <w:rPr>
        <w:rFonts w:ascii="Ericsson Capital TT" w:hAnsi="Ericsson Capital TT" w:hint="default"/>
      </w:rPr>
    </w:lvl>
    <w:lvl w:ilvl="3" w:tplc="97260F5C" w:tentative="1">
      <w:start w:val="1"/>
      <w:numFmt w:val="bullet"/>
      <w:lvlText w:val="›"/>
      <w:lvlJc w:val="left"/>
      <w:pPr>
        <w:tabs>
          <w:tab w:val="num" w:pos="2880"/>
        </w:tabs>
        <w:ind w:left="2880" w:hanging="360"/>
      </w:pPr>
      <w:rPr>
        <w:rFonts w:ascii="Arial" w:hAnsi="Arial" w:hint="default"/>
      </w:rPr>
    </w:lvl>
    <w:lvl w:ilvl="4" w:tplc="BA70DFCA" w:tentative="1">
      <w:start w:val="1"/>
      <w:numFmt w:val="bullet"/>
      <w:lvlText w:val="›"/>
      <w:lvlJc w:val="left"/>
      <w:pPr>
        <w:tabs>
          <w:tab w:val="num" w:pos="3600"/>
        </w:tabs>
        <w:ind w:left="3600" w:hanging="360"/>
      </w:pPr>
      <w:rPr>
        <w:rFonts w:ascii="Arial" w:hAnsi="Arial" w:hint="default"/>
      </w:rPr>
    </w:lvl>
    <w:lvl w:ilvl="5" w:tplc="087A95E8" w:tentative="1">
      <w:start w:val="1"/>
      <w:numFmt w:val="bullet"/>
      <w:lvlText w:val="›"/>
      <w:lvlJc w:val="left"/>
      <w:pPr>
        <w:tabs>
          <w:tab w:val="num" w:pos="4320"/>
        </w:tabs>
        <w:ind w:left="4320" w:hanging="360"/>
      </w:pPr>
      <w:rPr>
        <w:rFonts w:ascii="Arial" w:hAnsi="Arial" w:hint="default"/>
      </w:rPr>
    </w:lvl>
    <w:lvl w:ilvl="6" w:tplc="57F6E05E" w:tentative="1">
      <w:start w:val="1"/>
      <w:numFmt w:val="bullet"/>
      <w:lvlText w:val="›"/>
      <w:lvlJc w:val="left"/>
      <w:pPr>
        <w:tabs>
          <w:tab w:val="num" w:pos="5040"/>
        </w:tabs>
        <w:ind w:left="5040" w:hanging="360"/>
      </w:pPr>
      <w:rPr>
        <w:rFonts w:ascii="Arial" w:hAnsi="Arial" w:hint="default"/>
      </w:rPr>
    </w:lvl>
    <w:lvl w:ilvl="7" w:tplc="3252C9B4" w:tentative="1">
      <w:start w:val="1"/>
      <w:numFmt w:val="bullet"/>
      <w:lvlText w:val="›"/>
      <w:lvlJc w:val="left"/>
      <w:pPr>
        <w:tabs>
          <w:tab w:val="num" w:pos="5760"/>
        </w:tabs>
        <w:ind w:left="5760" w:hanging="360"/>
      </w:pPr>
      <w:rPr>
        <w:rFonts w:ascii="Arial" w:hAnsi="Arial" w:hint="default"/>
      </w:rPr>
    </w:lvl>
    <w:lvl w:ilvl="8" w:tplc="A4FE40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635EDE"/>
    <w:multiLevelType w:val="hybridMultilevel"/>
    <w:tmpl w:val="49D026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A47C09"/>
    <w:multiLevelType w:val="hybridMultilevel"/>
    <w:tmpl w:val="61102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E452AECE"/>
    <w:lvl w:ilvl="0" w:tplc="8E50FE16">
      <w:start w:val="1"/>
      <w:numFmt w:val="decimal"/>
      <w:pStyle w:val="Observation"/>
      <w:lvlText w:val="Observation %1"/>
      <w:lvlJc w:val="left"/>
      <w:pPr>
        <w:ind w:left="927"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A75AC4"/>
    <w:multiLevelType w:val="hybridMultilevel"/>
    <w:tmpl w:val="F12CADF0"/>
    <w:lvl w:ilvl="0" w:tplc="9FB8ED4A">
      <w:start w:val="10"/>
      <w:numFmt w:val="bullet"/>
      <w:lvlText w:val=""/>
      <w:lvlJc w:val="left"/>
      <w:pPr>
        <w:ind w:left="1080" w:hanging="360"/>
      </w:pPr>
      <w:rPr>
        <w:rFonts w:ascii="Symbol" w:eastAsiaTheme="minorEastAsia"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5D31B74"/>
    <w:multiLevelType w:val="hybridMultilevel"/>
    <w:tmpl w:val="F39AE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B0117C"/>
    <w:multiLevelType w:val="hybridMultilevel"/>
    <w:tmpl w:val="0F12787A"/>
    <w:lvl w:ilvl="0" w:tplc="766457CA">
      <w:start w:val="1"/>
      <w:numFmt w:val="bullet"/>
      <w:lvlText w:val="›"/>
      <w:lvlJc w:val="left"/>
      <w:pPr>
        <w:tabs>
          <w:tab w:val="num" w:pos="720"/>
        </w:tabs>
        <w:ind w:left="720" w:hanging="360"/>
      </w:pPr>
      <w:rPr>
        <w:rFonts w:ascii="Arial" w:hAnsi="Arial" w:hint="default"/>
      </w:rPr>
    </w:lvl>
    <w:lvl w:ilvl="1" w:tplc="6D40C9AC">
      <w:numFmt w:val="bullet"/>
      <w:lvlText w:val="–"/>
      <w:lvlJc w:val="left"/>
      <w:pPr>
        <w:tabs>
          <w:tab w:val="num" w:pos="1440"/>
        </w:tabs>
        <w:ind w:left="1440" w:hanging="360"/>
      </w:pPr>
      <w:rPr>
        <w:rFonts w:ascii="Ericsson Capital TT" w:hAnsi="Ericsson Capital TT" w:hint="default"/>
      </w:rPr>
    </w:lvl>
    <w:lvl w:ilvl="2" w:tplc="72B4EF00">
      <w:numFmt w:val="bullet"/>
      <w:lvlText w:val="›"/>
      <w:lvlJc w:val="left"/>
      <w:pPr>
        <w:tabs>
          <w:tab w:val="num" w:pos="2160"/>
        </w:tabs>
        <w:ind w:left="2160" w:hanging="360"/>
      </w:pPr>
      <w:rPr>
        <w:rFonts w:ascii="Ericsson Capital TT" w:hAnsi="Ericsson Capital TT" w:hint="default"/>
      </w:rPr>
    </w:lvl>
    <w:lvl w:ilvl="3" w:tplc="8F96EBFE" w:tentative="1">
      <w:start w:val="1"/>
      <w:numFmt w:val="bullet"/>
      <w:lvlText w:val="›"/>
      <w:lvlJc w:val="left"/>
      <w:pPr>
        <w:tabs>
          <w:tab w:val="num" w:pos="2880"/>
        </w:tabs>
        <w:ind w:left="2880" w:hanging="360"/>
      </w:pPr>
      <w:rPr>
        <w:rFonts w:ascii="Arial" w:hAnsi="Arial" w:hint="default"/>
      </w:rPr>
    </w:lvl>
    <w:lvl w:ilvl="4" w:tplc="018493EE" w:tentative="1">
      <w:start w:val="1"/>
      <w:numFmt w:val="bullet"/>
      <w:lvlText w:val="›"/>
      <w:lvlJc w:val="left"/>
      <w:pPr>
        <w:tabs>
          <w:tab w:val="num" w:pos="3600"/>
        </w:tabs>
        <w:ind w:left="3600" w:hanging="360"/>
      </w:pPr>
      <w:rPr>
        <w:rFonts w:ascii="Arial" w:hAnsi="Arial" w:hint="default"/>
      </w:rPr>
    </w:lvl>
    <w:lvl w:ilvl="5" w:tplc="C004E854" w:tentative="1">
      <w:start w:val="1"/>
      <w:numFmt w:val="bullet"/>
      <w:lvlText w:val="›"/>
      <w:lvlJc w:val="left"/>
      <w:pPr>
        <w:tabs>
          <w:tab w:val="num" w:pos="4320"/>
        </w:tabs>
        <w:ind w:left="4320" w:hanging="360"/>
      </w:pPr>
      <w:rPr>
        <w:rFonts w:ascii="Arial" w:hAnsi="Arial" w:hint="default"/>
      </w:rPr>
    </w:lvl>
    <w:lvl w:ilvl="6" w:tplc="7F3C9876" w:tentative="1">
      <w:start w:val="1"/>
      <w:numFmt w:val="bullet"/>
      <w:lvlText w:val="›"/>
      <w:lvlJc w:val="left"/>
      <w:pPr>
        <w:tabs>
          <w:tab w:val="num" w:pos="5040"/>
        </w:tabs>
        <w:ind w:left="5040" w:hanging="360"/>
      </w:pPr>
      <w:rPr>
        <w:rFonts w:ascii="Arial" w:hAnsi="Arial" w:hint="default"/>
      </w:rPr>
    </w:lvl>
    <w:lvl w:ilvl="7" w:tplc="54FCA7D6" w:tentative="1">
      <w:start w:val="1"/>
      <w:numFmt w:val="bullet"/>
      <w:lvlText w:val="›"/>
      <w:lvlJc w:val="left"/>
      <w:pPr>
        <w:tabs>
          <w:tab w:val="num" w:pos="5760"/>
        </w:tabs>
        <w:ind w:left="5760" w:hanging="360"/>
      </w:pPr>
      <w:rPr>
        <w:rFonts w:ascii="Arial" w:hAnsi="Arial" w:hint="default"/>
      </w:rPr>
    </w:lvl>
    <w:lvl w:ilvl="8" w:tplc="719A9B1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CBE5E2C"/>
    <w:multiLevelType w:val="hybridMultilevel"/>
    <w:tmpl w:val="E474C6E6"/>
    <w:lvl w:ilvl="0" w:tplc="659223E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6"/>
  </w:num>
  <w:num w:numId="4">
    <w:abstractNumId w:val="10"/>
  </w:num>
  <w:num w:numId="5">
    <w:abstractNumId w:val="1"/>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4"/>
  </w:num>
  <w:num w:numId="11">
    <w:abstractNumId w:val="7"/>
  </w:num>
  <w:num w:numId="12">
    <w:abstractNumId w:val="14"/>
  </w:num>
  <w:num w:numId="13">
    <w:abstractNumId w:val="11"/>
  </w:num>
  <w:num w:numId="14">
    <w:abstractNumId w:val="8"/>
  </w:num>
  <w:num w:numId="15">
    <w:abstractNumId w:val="12"/>
  </w:num>
  <w:num w:numId="16">
    <w:abstractNumId w:val="13"/>
  </w:num>
  <w:num w:numId="17">
    <w:abstractNumId w:val="3"/>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hyphenationZone w:val="425"/>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1B1E"/>
    <w:rsid w:val="000009DB"/>
    <w:rsid w:val="00000B96"/>
    <w:rsid w:val="00010F01"/>
    <w:rsid w:val="000160BC"/>
    <w:rsid w:val="00021B1E"/>
    <w:rsid w:val="00022CB9"/>
    <w:rsid w:val="0002457B"/>
    <w:rsid w:val="00030562"/>
    <w:rsid w:val="00032A21"/>
    <w:rsid w:val="000417F2"/>
    <w:rsid w:val="000452F3"/>
    <w:rsid w:val="000506EF"/>
    <w:rsid w:val="00061618"/>
    <w:rsid w:val="00063321"/>
    <w:rsid w:val="0006358C"/>
    <w:rsid w:val="00071D31"/>
    <w:rsid w:val="00071E7C"/>
    <w:rsid w:val="00076106"/>
    <w:rsid w:val="000828FB"/>
    <w:rsid w:val="0009445B"/>
    <w:rsid w:val="00097E65"/>
    <w:rsid w:val="000A3BFB"/>
    <w:rsid w:val="000A7217"/>
    <w:rsid w:val="000B17ED"/>
    <w:rsid w:val="000B7CFD"/>
    <w:rsid w:val="000C05B9"/>
    <w:rsid w:val="000C31E2"/>
    <w:rsid w:val="000C47A1"/>
    <w:rsid w:val="000C4F33"/>
    <w:rsid w:val="000D5D3C"/>
    <w:rsid w:val="000D6FA5"/>
    <w:rsid w:val="000E1B63"/>
    <w:rsid w:val="000E2A20"/>
    <w:rsid w:val="000F2184"/>
    <w:rsid w:val="00107529"/>
    <w:rsid w:val="00112652"/>
    <w:rsid w:val="00116B1E"/>
    <w:rsid w:val="00122388"/>
    <w:rsid w:val="00124246"/>
    <w:rsid w:val="00126BF7"/>
    <w:rsid w:val="00127AC0"/>
    <w:rsid w:val="00127D31"/>
    <w:rsid w:val="00136E69"/>
    <w:rsid w:val="001372FA"/>
    <w:rsid w:val="00141982"/>
    <w:rsid w:val="00144620"/>
    <w:rsid w:val="001541F8"/>
    <w:rsid w:val="001551F9"/>
    <w:rsid w:val="00157C2B"/>
    <w:rsid w:val="0016001D"/>
    <w:rsid w:val="00162321"/>
    <w:rsid w:val="00165C54"/>
    <w:rsid w:val="0017430F"/>
    <w:rsid w:val="00190427"/>
    <w:rsid w:val="00190A51"/>
    <w:rsid w:val="00194DB1"/>
    <w:rsid w:val="001A276E"/>
    <w:rsid w:val="001A3B0B"/>
    <w:rsid w:val="001A4245"/>
    <w:rsid w:val="001A65EA"/>
    <w:rsid w:val="001B3335"/>
    <w:rsid w:val="001B3428"/>
    <w:rsid w:val="001B51D0"/>
    <w:rsid w:val="001B6593"/>
    <w:rsid w:val="001C1AC5"/>
    <w:rsid w:val="001C6CB9"/>
    <w:rsid w:val="001D265E"/>
    <w:rsid w:val="001E487B"/>
    <w:rsid w:val="001E7E20"/>
    <w:rsid w:val="001F1034"/>
    <w:rsid w:val="0021713A"/>
    <w:rsid w:val="00222B35"/>
    <w:rsid w:val="002277AE"/>
    <w:rsid w:val="002305EC"/>
    <w:rsid w:val="0023579A"/>
    <w:rsid w:val="00235E3A"/>
    <w:rsid w:val="0023614D"/>
    <w:rsid w:val="00244009"/>
    <w:rsid w:val="00244209"/>
    <w:rsid w:val="00247B5F"/>
    <w:rsid w:val="002507C8"/>
    <w:rsid w:val="00252A41"/>
    <w:rsid w:val="00264C38"/>
    <w:rsid w:val="00270B0B"/>
    <w:rsid w:val="002713E4"/>
    <w:rsid w:val="0027206E"/>
    <w:rsid w:val="0028617D"/>
    <w:rsid w:val="00286488"/>
    <w:rsid w:val="00286553"/>
    <w:rsid w:val="00287540"/>
    <w:rsid w:val="00287CA7"/>
    <w:rsid w:val="00295490"/>
    <w:rsid w:val="002A1E28"/>
    <w:rsid w:val="002A2F1E"/>
    <w:rsid w:val="002A34B6"/>
    <w:rsid w:val="002B7131"/>
    <w:rsid w:val="002C1FB6"/>
    <w:rsid w:val="002C3195"/>
    <w:rsid w:val="002C52E8"/>
    <w:rsid w:val="002C55F3"/>
    <w:rsid w:val="002C5618"/>
    <w:rsid w:val="002C5BDA"/>
    <w:rsid w:val="002C6BD6"/>
    <w:rsid w:val="002D2841"/>
    <w:rsid w:val="002D3E77"/>
    <w:rsid w:val="002E6EFA"/>
    <w:rsid w:val="002F32BC"/>
    <w:rsid w:val="00301277"/>
    <w:rsid w:val="00307ADA"/>
    <w:rsid w:val="003222B0"/>
    <w:rsid w:val="003424DE"/>
    <w:rsid w:val="00342DD4"/>
    <w:rsid w:val="00344495"/>
    <w:rsid w:val="00345C09"/>
    <w:rsid w:val="003474E2"/>
    <w:rsid w:val="0035095F"/>
    <w:rsid w:val="00365DA7"/>
    <w:rsid w:val="003764C2"/>
    <w:rsid w:val="003771C5"/>
    <w:rsid w:val="00391917"/>
    <w:rsid w:val="0039672B"/>
    <w:rsid w:val="00396961"/>
    <w:rsid w:val="00396CF0"/>
    <w:rsid w:val="003A2BD4"/>
    <w:rsid w:val="003B284D"/>
    <w:rsid w:val="003B6963"/>
    <w:rsid w:val="003C10F0"/>
    <w:rsid w:val="003C1F1D"/>
    <w:rsid w:val="003C2302"/>
    <w:rsid w:val="003C665D"/>
    <w:rsid w:val="003D3972"/>
    <w:rsid w:val="003E2FF6"/>
    <w:rsid w:val="003E313A"/>
    <w:rsid w:val="003E3869"/>
    <w:rsid w:val="003E542A"/>
    <w:rsid w:val="003F103F"/>
    <w:rsid w:val="003F4B3D"/>
    <w:rsid w:val="003F6449"/>
    <w:rsid w:val="003F735C"/>
    <w:rsid w:val="004042CC"/>
    <w:rsid w:val="00406EA8"/>
    <w:rsid w:val="00410D1A"/>
    <w:rsid w:val="00412815"/>
    <w:rsid w:val="00421C8B"/>
    <w:rsid w:val="004255D8"/>
    <w:rsid w:val="00426C27"/>
    <w:rsid w:val="00426F22"/>
    <w:rsid w:val="00430C3D"/>
    <w:rsid w:val="00432703"/>
    <w:rsid w:val="0043448E"/>
    <w:rsid w:val="004355BB"/>
    <w:rsid w:val="00436AE6"/>
    <w:rsid w:val="00456EEA"/>
    <w:rsid w:val="0046055E"/>
    <w:rsid w:val="004632BF"/>
    <w:rsid w:val="00463D0A"/>
    <w:rsid w:val="0046500A"/>
    <w:rsid w:val="00496FAF"/>
    <w:rsid w:val="004A3F8D"/>
    <w:rsid w:val="004A4578"/>
    <w:rsid w:val="004C0D97"/>
    <w:rsid w:val="004C4E51"/>
    <w:rsid w:val="004C7B81"/>
    <w:rsid w:val="004D5F92"/>
    <w:rsid w:val="004E1121"/>
    <w:rsid w:val="004E3606"/>
    <w:rsid w:val="00510F37"/>
    <w:rsid w:val="00512AA4"/>
    <w:rsid w:val="00515529"/>
    <w:rsid w:val="00540590"/>
    <w:rsid w:val="00553B05"/>
    <w:rsid w:val="005614E5"/>
    <w:rsid w:val="00563710"/>
    <w:rsid w:val="005657AC"/>
    <w:rsid w:val="00567DAC"/>
    <w:rsid w:val="005826EF"/>
    <w:rsid w:val="00582DE4"/>
    <w:rsid w:val="00586F94"/>
    <w:rsid w:val="00590CAF"/>
    <w:rsid w:val="00591F59"/>
    <w:rsid w:val="005920FD"/>
    <w:rsid w:val="0059587C"/>
    <w:rsid w:val="005A63CF"/>
    <w:rsid w:val="005B403C"/>
    <w:rsid w:val="005C1826"/>
    <w:rsid w:val="005C6EC8"/>
    <w:rsid w:val="005D122B"/>
    <w:rsid w:val="005D177D"/>
    <w:rsid w:val="005D1863"/>
    <w:rsid w:val="005E3235"/>
    <w:rsid w:val="005F20E2"/>
    <w:rsid w:val="005F278B"/>
    <w:rsid w:val="005F3E35"/>
    <w:rsid w:val="00601271"/>
    <w:rsid w:val="00605D30"/>
    <w:rsid w:val="00613439"/>
    <w:rsid w:val="0062253F"/>
    <w:rsid w:val="00623DF4"/>
    <w:rsid w:val="0062563E"/>
    <w:rsid w:val="00625C20"/>
    <w:rsid w:val="0063261E"/>
    <w:rsid w:val="00634E5B"/>
    <w:rsid w:val="00641DE8"/>
    <w:rsid w:val="006429DE"/>
    <w:rsid w:val="00653821"/>
    <w:rsid w:val="006709E7"/>
    <w:rsid w:val="00670B60"/>
    <w:rsid w:val="0067382C"/>
    <w:rsid w:val="00674B6F"/>
    <w:rsid w:val="006847B0"/>
    <w:rsid w:val="00685C53"/>
    <w:rsid w:val="0068746F"/>
    <w:rsid w:val="0069046C"/>
    <w:rsid w:val="00692DD9"/>
    <w:rsid w:val="00695CE8"/>
    <w:rsid w:val="006A1F59"/>
    <w:rsid w:val="006A6DE6"/>
    <w:rsid w:val="006B359A"/>
    <w:rsid w:val="006D242D"/>
    <w:rsid w:val="006E038E"/>
    <w:rsid w:val="006E1F80"/>
    <w:rsid w:val="006E4784"/>
    <w:rsid w:val="006F1A07"/>
    <w:rsid w:val="006F3E4B"/>
    <w:rsid w:val="007169B8"/>
    <w:rsid w:val="00723214"/>
    <w:rsid w:val="00737192"/>
    <w:rsid w:val="007418F9"/>
    <w:rsid w:val="00745E1F"/>
    <w:rsid w:val="00755F74"/>
    <w:rsid w:val="00761370"/>
    <w:rsid w:val="00761DB7"/>
    <w:rsid w:val="007639E3"/>
    <w:rsid w:val="00765D67"/>
    <w:rsid w:val="00773E40"/>
    <w:rsid w:val="00776983"/>
    <w:rsid w:val="00783C89"/>
    <w:rsid w:val="0078517E"/>
    <w:rsid w:val="0078520F"/>
    <w:rsid w:val="00786EF8"/>
    <w:rsid w:val="007870C4"/>
    <w:rsid w:val="00787C61"/>
    <w:rsid w:val="00790661"/>
    <w:rsid w:val="007944DE"/>
    <w:rsid w:val="007A2C69"/>
    <w:rsid w:val="007A513A"/>
    <w:rsid w:val="007A633D"/>
    <w:rsid w:val="007A740D"/>
    <w:rsid w:val="007B0659"/>
    <w:rsid w:val="007B193D"/>
    <w:rsid w:val="007C06DB"/>
    <w:rsid w:val="007C2E30"/>
    <w:rsid w:val="007D4181"/>
    <w:rsid w:val="007D5351"/>
    <w:rsid w:val="007D6EE2"/>
    <w:rsid w:val="007D7AE0"/>
    <w:rsid w:val="007E708D"/>
    <w:rsid w:val="007F65F1"/>
    <w:rsid w:val="007F6EA2"/>
    <w:rsid w:val="0080016C"/>
    <w:rsid w:val="00801025"/>
    <w:rsid w:val="00801FC8"/>
    <w:rsid w:val="00802E32"/>
    <w:rsid w:val="00810B97"/>
    <w:rsid w:val="00811F66"/>
    <w:rsid w:val="00824B1B"/>
    <w:rsid w:val="008363D3"/>
    <w:rsid w:val="00837952"/>
    <w:rsid w:val="0084026C"/>
    <w:rsid w:val="008530F2"/>
    <w:rsid w:val="0086619E"/>
    <w:rsid w:val="008661C7"/>
    <w:rsid w:val="0087007A"/>
    <w:rsid w:val="0087015D"/>
    <w:rsid w:val="0087068F"/>
    <w:rsid w:val="008745A8"/>
    <w:rsid w:val="008840FC"/>
    <w:rsid w:val="0089622F"/>
    <w:rsid w:val="00897257"/>
    <w:rsid w:val="008A009F"/>
    <w:rsid w:val="008A0D47"/>
    <w:rsid w:val="008A3AB5"/>
    <w:rsid w:val="008A5243"/>
    <w:rsid w:val="008B111D"/>
    <w:rsid w:val="008B6A40"/>
    <w:rsid w:val="008C0D72"/>
    <w:rsid w:val="008C392C"/>
    <w:rsid w:val="008C501D"/>
    <w:rsid w:val="008D06D8"/>
    <w:rsid w:val="008D231D"/>
    <w:rsid w:val="008D52FF"/>
    <w:rsid w:val="008D6542"/>
    <w:rsid w:val="008E308B"/>
    <w:rsid w:val="008F5629"/>
    <w:rsid w:val="009069B9"/>
    <w:rsid w:val="00913A4C"/>
    <w:rsid w:val="00917DC4"/>
    <w:rsid w:val="009218E7"/>
    <w:rsid w:val="009230C4"/>
    <w:rsid w:val="00926C08"/>
    <w:rsid w:val="00945082"/>
    <w:rsid w:val="009529DA"/>
    <w:rsid w:val="0096381D"/>
    <w:rsid w:val="009724D1"/>
    <w:rsid w:val="009826B2"/>
    <w:rsid w:val="009848C6"/>
    <w:rsid w:val="00991597"/>
    <w:rsid w:val="00991642"/>
    <w:rsid w:val="00993060"/>
    <w:rsid w:val="009A17E8"/>
    <w:rsid w:val="009A40EB"/>
    <w:rsid w:val="009A6F2A"/>
    <w:rsid w:val="009B2B86"/>
    <w:rsid w:val="009B396A"/>
    <w:rsid w:val="009B45D6"/>
    <w:rsid w:val="009B6CF9"/>
    <w:rsid w:val="009C6DF8"/>
    <w:rsid w:val="009E37D4"/>
    <w:rsid w:val="009F34FA"/>
    <w:rsid w:val="00A02F06"/>
    <w:rsid w:val="00A1251E"/>
    <w:rsid w:val="00A126BD"/>
    <w:rsid w:val="00A16BEF"/>
    <w:rsid w:val="00A2076B"/>
    <w:rsid w:val="00A22536"/>
    <w:rsid w:val="00A30DF0"/>
    <w:rsid w:val="00A32C15"/>
    <w:rsid w:val="00A40092"/>
    <w:rsid w:val="00A40CD3"/>
    <w:rsid w:val="00A50224"/>
    <w:rsid w:val="00A53F6C"/>
    <w:rsid w:val="00A62CE1"/>
    <w:rsid w:val="00A63128"/>
    <w:rsid w:val="00A658EB"/>
    <w:rsid w:val="00A662D8"/>
    <w:rsid w:val="00A85956"/>
    <w:rsid w:val="00A92730"/>
    <w:rsid w:val="00A92AA0"/>
    <w:rsid w:val="00A93AFC"/>
    <w:rsid w:val="00A96EBD"/>
    <w:rsid w:val="00AA1CCE"/>
    <w:rsid w:val="00AA22A8"/>
    <w:rsid w:val="00AA3AAE"/>
    <w:rsid w:val="00AB5426"/>
    <w:rsid w:val="00AB6CC0"/>
    <w:rsid w:val="00AC1108"/>
    <w:rsid w:val="00AC163A"/>
    <w:rsid w:val="00AD1D6D"/>
    <w:rsid w:val="00AD404F"/>
    <w:rsid w:val="00B01245"/>
    <w:rsid w:val="00B01CC4"/>
    <w:rsid w:val="00B02EC1"/>
    <w:rsid w:val="00B0621B"/>
    <w:rsid w:val="00B11608"/>
    <w:rsid w:val="00B1275C"/>
    <w:rsid w:val="00B21494"/>
    <w:rsid w:val="00B240F1"/>
    <w:rsid w:val="00B25648"/>
    <w:rsid w:val="00B321D1"/>
    <w:rsid w:val="00B42BCD"/>
    <w:rsid w:val="00B4757F"/>
    <w:rsid w:val="00B53C06"/>
    <w:rsid w:val="00B55AD7"/>
    <w:rsid w:val="00B55F88"/>
    <w:rsid w:val="00B71584"/>
    <w:rsid w:val="00B72D55"/>
    <w:rsid w:val="00B732B7"/>
    <w:rsid w:val="00B766BA"/>
    <w:rsid w:val="00B83891"/>
    <w:rsid w:val="00B91A46"/>
    <w:rsid w:val="00B92843"/>
    <w:rsid w:val="00B96B82"/>
    <w:rsid w:val="00BB31AE"/>
    <w:rsid w:val="00BB4A59"/>
    <w:rsid w:val="00BB5982"/>
    <w:rsid w:val="00BB5DE7"/>
    <w:rsid w:val="00BC36F0"/>
    <w:rsid w:val="00BC4428"/>
    <w:rsid w:val="00BE3EDC"/>
    <w:rsid w:val="00BE553D"/>
    <w:rsid w:val="00BF00A5"/>
    <w:rsid w:val="00BF3893"/>
    <w:rsid w:val="00C0193F"/>
    <w:rsid w:val="00C01C49"/>
    <w:rsid w:val="00C025F8"/>
    <w:rsid w:val="00C05A2A"/>
    <w:rsid w:val="00C11298"/>
    <w:rsid w:val="00C14E69"/>
    <w:rsid w:val="00C1756D"/>
    <w:rsid w:val="00C2031D"/>
    <w:rsid w:val="00C2076A"/>
    <w:rsid w:val="00C263AA"/>
    <w:rsid w:val="00C36E29"/>
    <w:rsid w:val="00C376DB"/>
    <w:rsid w:val="00C40A70"/>
    <w:rsid w:val="00C44ECF"/>
    <w:rsid w:val="00C52841"/>
    <w:rsid w:val="00C52F3E"/>
    <w:rsid w:val="00C6646C"/>
    <w:rsid w:val="00C66BD7"/>
    <w:rsid w:val="00C701C6"/>
    <w:rsid w:val="00C75B4F"/>
    <w:rsid w:val="00C7748A"/>
    <w:rsid w:val="00C874AD"/>
    <w:rsid w:val="00C87F4C"/>
    <w:rsid w:val="00C91943"/>
    <w:rsid w:val="00C937CB"/>
    <w:rsid w:val="00C94574"/>
    <w:rsid w:val="00C97825"/>
    <w:rsid w:val="00C97AC0"/>
    <w:rsid w:val="00CA391A"/>
    <w:rsid w:val="00CB0549"/>
    <w:rsid w:val="00CB5748"/>
    <w:rsid w:val="00CC65B4"/>
    <w:rsid w:val="00CD1319"/>
    <w:rsid w:val="00CD3AD2"/>
    <w:rsid w:val="00D12B90"/>
    <w:rsid w:val="00D32706"/>
    <w:rsid w:val="00D32FCE"/>
    <w:rsid w:val="00D3566C"/>
    <w:rsid w:val="00D35D92"/>
    <w:rsid w:val="00D46B71"/>
    <w:rsid w:val="00D46E6F"/>
    <w:rsid w:val="00D53370"/>
    <w:rsid w:val="00D57053"/>
    <w:rsid w:val="00D6061E"/>
    <w:rsid w:val="00D6138E"/>
    <w:rsid w:val="00D62055"/>
    <w:rsid w:val="00D62B59"/>
    <w:rsid w:val="00D67258"/>
    <w:rsid w:val="00D71289"/>
    <w:rsid w:val="00D72401"/>
    <w:rsid w:val="00D72E91"/>
    <w:rsid w:val="00D935C0"/>
    <w:rsid w:val="00D93961"/>
    <w:rsid w:val="00D97DC1"/>
    <w:rsid w:val="00DA46DD"/>
    <w:rsid w:val="00DA5225"/>
    <w:rsid w:val="00DB1149"/>
    <w:rsid w:val="00DB2C21"/>
    <w:rsid w:val="00DB633D"/>
    <w:rsid w:val="00DB6C50"/>
    <w:rsid w:val="00DC0799"/>
    <w:rsid w:val="00DC1EB3"/>
    <w:rsid w:val="00DC73FF"/>
    <w:rsid w:val="00DD2FC1"/>
    <w:rsid w:val="00DD5BFE"/>
    <w:rsid w:val="00DD7230"/>
    <w:rsid w:val="00DE02C5"/>
    <w:rsid w:val="00DE61B3"/>
    <w:rsid w:val="00DF0610"/>
    <w:rsid w:val="00DF62B8"/>
    <w:rsid w:val="00E11843"/>
    <w:rsid w:val="00E162E0"/>
    <w:rsid w:val="00E37807"/>
    <w:rsid w:val="00E44BF3"/>
    <w:rsid w:val="00E5168C"/>
    <w:rsid w:val="00E52B97"/>
    <w:rsid w:val="00E71E16"/>
    <w:rsid w:val="00E72822"/>
    <w:rsid w:val="00E76CEB"/>
    <w:rsid w:val="00E77F1C"/>
    <w:rsid w:val="00E8237B"/>
    <w:rsid w:val="00E82B61"/>
    <w:rsid w:val="00E838A2"/>
    <w:rsid w:val="00E85BE1"/>
    <w:rsid w:val="00E97F40"/>
    <w:rsid w:val="00EB3405"/>
    <w:rsid w:val="00EC27FC"/>
    <w:rsid w:val="00ED0E49"/>
    <w:rsid w:val="00ED1B43"/>
    <w:rsid w:val="00EE5B50"/>
    <w:rsid w:val="00EF6E90"/>
    <w:rsid w:val="00EF77FA"/>
    <w:rsid w:val="00F004D8"/>
    <w:rsid w:val="00F07F48"/>
    <w:rsid w:val="00F12F74"/>
    <w:rsid w:val="00F13040"/>
    <w:rsid w:val="00F13B7A"/>
    <w:rsid w:val="00F214EC"/>
    <w:rsid w:val="00F23C7C"/>
    <w:rsid w:val="00F30429"/>
    <w:rsid w:val="00F37C31"/>
    <w:rsid w:val="00F432E5"/>
    <w:rsid w:val="00F4511C"/>
    <w:rsid w:val="00F46999"/>
    <w:rsid w:val="00F575F2"/>
    <w:rsid w:val="00F57D37"/>
    <w:rsid w:val="00F64FE9"/>
    <w:rsid w:val="00F67AF6"/>
    <w:rsid w:val="00F72BAA"/>
    <w:rsid w:val="00F73BB1"/>
    <w:rsid w:val="00F827F5"/>
    <w:rsid w:val="00F82CFD"/>
    <w:rsid w:val="00F84408"/>
    <w:rsid w:val="00F845A4"/>
    <w:rsid w:val="00F85231"/>
    <w:rsid w:val="00F853AD"/>
    <w:rsid w:val="00F901D2"/>
    <w:rsid w:val="00F90637"/>
    <w:rsid w:val="00F91715"/>
    <w:rsid w:val="00F91E25"/>
    <w:rsid w:val="00F96FEA"/>
    <w:rsid w:val="00FA1CD2"/>
    <w:rsid w:val="00FA2095"/>
    <w:rsid w:val="00FA2E57"/>
    <w:rsid w:val="00FA52FD"/>
    <w:rsid w:val="00FB6541"/>
    <w:rsid w:val="00FC4B55"/>
    <w:rsid w:val="00FC5EDD"/>
    <w:rsid w:val="00FC6A1C"/>
    <w:rsid w:val="00FD080C"/>
    <w:rsid w:val="00FD28A9"/>
    <w:rsid w:val="00FD3EEF"/>
    <w:rsid w:val="00FD55BE"/>
    <w:rsid w:val="00FD6802"/>
    <w:rsid w:val="00FE1CDA"/>
    <w:rsid w:val="00FE6782"/>
    <w:rsid w:val="00FE75E3"/>
    <w:rsid w:val="00FF35EA"/>
    <w:rsid w:val="00FF5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303C9B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33" w:qFormat="1"/>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2706"/>
    <w:rPr>
      <w:rFonts w:ascii="Arial" w:hAnsi="Arial" w:cs="Arial"/>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C75B4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ead2A,2,H2,UNDERRUBRIK 1-2,DO NOT USE_h2,h2,h21,H2 Char,h2 Char"/>
    <w:basedOn w:val="Heading1"/>
    <w:next w:val="Normal"/>
    <w:link w:val="Heading2Char"/>
    <w:qFormat/>
    <w:rsid w:val="00C75B4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C75B4F"/>
    <w:pPr>
      <w:numPr>
        <w:ilvl w:val="2"/>
      </w:numPr>
      <w:spacing w:before="120"/>
      <w:outlineLvl w:val="2"/>
    </w:pPr>
    <w:rPr>
      <w:sz w:val="28"/>
      <w:szCs w:val="28"/>
    </w:rPr>
  </w:style>
  <w:style w:type="paragraph" w:styleId="Heading4">
    <w:name w:val="heading 4"/>
    <w:basedOn w:val="Heading3"/>
    <w:next w:val="Normal"/>
    <w:link w:val="Heading4Char"/>
    <w:qFormat/>
    <w:rsid w:val="00C75B4F"/>
    <w:pPr>
      <w:numPr>
        <w:ilvl w:val="3"/>
      </w:numPr>
      <w:outlineLvl w:val="3"/>
    </w:pPr>
    <w:rPr>
      <w:sz w:val="24"/>
      <w:szCs w:val="24"/>
    </w:rPr>
  </w:style>
  <w:style w:type="paragraph" w:styleId="Heading5">
    <w:name w:val="heading 5"/>
    <w:basedOn w:val="Heading4"/>
    <w:next w:val="Normal"/>
    <w:link w:val="Heading5Char"/>
    <w:qFormat/>
    <w:rsid w:val="00C75B4F"/>
    <w:pPr>
      <w:numPr>
        <w:ilvl w:val="4"/>
      </w:numPr>
      <w:outlineLvl w:val="4"/>
    </w:pPr>
    <w:rPr>
      <w:sz w:val="22"/>
      <w:szCs w:val="22"/>
    </w:rPr>
  </w:style>
  <w:style w:type="paragraph" w:styleId="Heading6">
    <w:name w:val="heading 6"/>
    <w:basedOn w:val="Normal"/>
    <w:next w:val="Normal"/>
    <w:link w:val="Heading6Char"/>
    <w:qFormat/>
    <w:rsid w:val="00C75B4F"/>
    <w:pPr>
      <w:keepNext/>
      <w:keepLines/>
      <w:numPr>
        <w:ilvl w:val="5"/>
        <w:numId w:val="1"/>
      </w:numPr>
      <w:spacing w:before="120"/>
      <w:outlineLvl w:val="5"/>
    </w:pPr>
  </w:style>
  <w:style w:type="paragraph" w:styleId="Heading7">
    <w:name w:val="heading 7"/>
    <w:basedOn w:val="Normal"/>
    <w:next w:val="Normal"/>
    <w:link w:val="Heading7Char"/>
    <w:qFormat/>
    <w:rsid w:val="00C75B4F"/>
    <w:pPr>
      <w:keepNext/>
      <w:keepLines/>
      <w:numPr>
        <w:ilvl w:val="6"/>
        <w:numId w:val="1"/>
      </w:numPr>
      <w:spacing w:before="120"/>
      <w:outlineLvl w:val="6"/>
    </w:pPr>
  </w:style>
  <w:style w:type="paragraph" w:styleId="Heading8">
    <w:name w:val="heading 8"/>
    <w:basedOn w:val="Heading7"/>
    <w:next w:val="Normal"/>
    <w:link w:val="Heading8Char"/>
    <w:qFormat/>
    <w:rsid w:val="00C75B4F"/>
    <w:pPr>
      <w:numPr>
        <w:ilvl w:val="7"/>
      </w:numPr>
      <w:outlineLvl w:val="7"/>
    </w:pPr>
  </w:style>
  <w:style w:type="paragraph" w:styleId="Heading9">
    <w:name w:val="heading 9"/>
    <w:basedOn w:val="Heading8"/>
    <w:next w:val="Normal"/>
    <w:link w:val="Heading9Char"/>
    <w:qFormat/>
    <w:rsid w:val="00C75B4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C75B4F"/>
    <w:rPr>
      <w:rFonts w:ascii="Arial" w:eastAsia="Times New Roman" w:hAnsi="Arial" w:cs="Arial"/>
      <w:sz w:val="36"/>
      <w:szCs w:val="36"/>
      <w:lang w:val="en-GB"/>
    </w:rPr>
  </w:style>
  <w:style w:type="character" w:customStyle="1" w:styleId="Heading2Char">
    <w:name w:val="Heading 2 Char"/>
    <w:aliases w:val="Head2A Char,2 Char,H2 Char1,UNDERRUBRIK 1-2 Char,DO NOT USE_h2 Char,h2 Char1,h21 Char,H2 Char Char,h2 Char Char"/>
    <w:basedOn w:val="DefaultParagraphFont"/>
    <w:link w:val="Heading2"/>
    <w:rsid w:val="00C75B4F"/>
    <w:rPr>
      <w:rFonts w:ascii="Arial" w:eastAsia="Times New Roman" w:hAnsi="Arial" w:cs="Arial"/>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C75B4F"/>
    <w:rPr>
      <w:rFonts w:ascii="Arial" w:eastAsia="Times New Roman" w:hAnsi="Arial" w:cs="Arial"/>
      <w:sz w:val="28"/>
      <w:szCs w:val="28"/>
      <w:lang w:val="en-GB"/>
    </w:rPr>
  </w:style>
  <w:style w:type="character" w:customStyle="1" w:styleId="Heading4Char">
    <w:name w:val="Heading 4 Char"/>
    <w:basedOn w:val="DefaultParagraphFont"/>
    <w:link w:val="Heading4"/>
    <w:rsid w:val="00C75B4F"/>
    <w:rPr>
      <w:rFonts w:ascii="Arial" w:eastAsia="Times New Roman" w:hAnsi="Arial" w:cs="Arial"/>
      <w:sz w:val="24"/>
      <w:szCs w:val="24"/>
      <w:lang w:val="en-GB"/>
    </w:rPr>
  </w:style>
  <w:style w:type="character" w:customStyle="1" w:styleId="Heading5Char">
    <w:name w:val="Heading 5 Char"/>
    <w:basedOn w:val="DefaultParagraphFont"/>
    <w:link w:val="Heading5"/>
    <w:rsid w:val="00C75B4F"/>
    <w:rPr>
      <w:rFonts w:ascii="Arial" w:eastAsia="Times New Roman" w:hAnsi="Arial" w:cs="Arial"/>
      <w:lang w:val="en-GB"/>
    </w:rPr>
  </w:style>
  <w:style w:type="character" w:customStyle="1" w:styleId="Heading6Char">
    <w:name w:val="Heading 6 Char"/>
    <w:basedOn w:val="DefaultParagraphFont"/>
    <w:link w:val="Heading6"/>
    <w:rsid w:val="00C75B4F"/>
    <w:rPr>
      <w:rFonts w:cs="Arial"/>
    </w:rPr>
  </w:style>
  <w:style w:type="character" w:customStyle="1" w:styleId="Heading7Char">
    <w:name w:val="Heading 7 Char"/>
    <w:basedOn w:val="DefaultParagraphFont"/>
    <w:link w:val="Heading7"/>
    <w:rsid w:val="00C75B4F"/>
    <w:rPr>
      <w:rFonts w:cs="Arial"/>
    </w:rPr>
  </w:style>
  <w:style w:type="character" w:customStyle="1" w:styleId="Heading8Char">
    <w:name w:val="Heading 8 Char"/>
    <w:basedOn w:val="DefaultParagraphFont"/>
    <w:link w:val="Heading8"/>
    <w:rsid w:val="00C75B4F"/>
    <w:rPr>
      <w:rFonts w:cs="Arial"/>
    </w:rPr>
  </w:style>
  <w:style w:type="character" w:customStyle="1" w:styleId="Heading9Char">
    <w:name w:val="Heading 9 Char"/>
    <w:basedOn w:val="DefaultParagraphFont"/>
    <w:link w:val="Heading9"/>
    <w:rsid w:val="00C75B4F"/>
    <w:rPr>
      <w:rFonts w:cs="Arial"/>
    </w:rPr>
  </w:style>
  <w:style w:type="paragraph" w:styleId="TOC1">
    <w:name w:val="toc 1"/>
    <w:aliases w:val="Observation TOC2"/>
    <w:uiPriority w:val="39"/>
    <w:rsid w:val="00C75B4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styleId="Caption">
    <w:name w:val="caption"/>
    <w:basedOn w:val="Normal"/>
    <w:next w:val="Normal"/>
    <w:qFormat/>
    <w:rsid w:val="00C75B4F"/>
    <w:pPr>
      <w:spacing w:after="240"/>
      <w:jc w:val="center"/>
    </w:pPr>
    <w:rPr>
      <w:b/>
      <w:bCs/>
    </w:rPr>
  </w:style>
  <w:style w:type="paragraph" w:customStyle="1" w:styleId="3GPPHeader">
    <w:name w:val="3GPP_Header"/>
    <w:basedOn w:val="Normal"/>
    <w:rsid w:val="00C75B4F"/>
    <w:pPr>
      <w:tabs>
        <w:tab w:val="left" w:pos="1701"/>
        <w:tab w:val="right" w:pos="9639"/>
      </w:tabs>
      <w:spacing w:after="240"/>
    </w:pPr>
    <w:rPr>
      <w:b/>
      <w:sz w:val="24"/>
    </w:rPr>
  </w:style>
  <w:style w:type="paragraph" w:styleId="Footer">
    <w:name w:val="footer"/>
    <w:basedOn w:val="Header"/>
    <w:link w:val="FooterChar"/>
    <w:semiHidden/>
    <w:rsid w:val="00C75B4F"/>
    <w:pPr>
      <w:widowControl w:val="0"/>
      <w:tabs>
        <w:tab w:val="clear" w:pos="4680"/>
        <w:tab w:val="clear" w:pos="9360"/>
      </w:tabs>
      <w:overflowPunct w:val="0"/>
      <w:autoSpaceDE w:val="0"/>
      <w:autoSpaceDN w:val="0"/>
      <w:adjustRightInd w:val="0"/>
      <w:jc w:val="center"/>
      <w:textAlignment w:val="baseline"/>
    </w:pPr>
    <w:rPr>
      <w:rFonts w:eastAsia="Times New Roman"/>
      <w:b/>
      <w:bCs/>
      <w:i/>
      <w:iCs/>
      <w:noProof/>
      <w:sz w:val="18"/>
      <w:szCs w:val="18"/>
    </w:rPr>
  </w:style>
  <w:style w:type="character" w:customStyle="1" w:styleId="FooterChar">
    <w:name w:val="Footer Char"/>
    <w:basedOn w:val="DefaultParagraphFont"/>
    <w:link w:val="Footer"/>
    <w:semiHidden/>
    <w:rsid w:val="00C75B4F"/>
    <w:rPr>
      <w:rFonts w:ascii="Arial" w:eastAsia="Times New Roman" w:hAnsi="Arial" w:cs="Arial"/>
      <w:b/>
      <w:bCs/>
      <w:i/>
      <w:iCs/>
      <w:noProof/>
      <w:sz w:val="18"/>
      <w:szCs w:val="18"/>
    </w:rPr>
  </w:style>
  <w:style w:type="paragraph" w:customStyle="1" w:styleId="Reference">
    <w:name w:val="Reference"/>
    <w:basedOn w:val="Normal"/>
    <w:rsid w:val="00C75B4F"/>
    <w:pPr>
      <w:numPr>
        <w:numId w:val="2"/>
      </w:numPr>
    </w:pPr>
  </w:style>
  <w:style w:type="character" w:styleId="PageNumber">
    <w:name w:val="page number"/>
    <w:basedOn w:val="DefaultParagraphFont"/>
    <w:semiHidden/>
    <w:rsid w:val="00C75B4F"/>
  </w:style>
  <w:style w:type="paragraph" w:styleId="BodyText">
    <w:name w:val="Body Text"/>
    <w:basedOn w:val="Normal"/>
    <w:link w:val="BodyTextChar"/>
    <w:rsid w:val="00D32706"/>
  </w:style>
  <w:style w:type="character" w:customStyle="1" w:styleId="BodyTextChar">
    <w:name w:val="Body Text Char"/>
    <w:basedOn w:val="DefaultParagraphFont"/>
    <w:link w:val="BodyText"/>
    <w:rsid w:val="00D32706"/>
    <w:rPr>
      <w:rFonts w:ascii="Arial" w:hAnsi="Arial" w:cs="Arial"/>
    </w:rPr>
  </w:style>
  <w:style w:type="character" w:styleId="Hyperlink">
    <w:name w:val="Hyperlink"/>
    <w:uiPriority w:val="99"/>
    <w:rsid w:val="00C75B4F"/>
    <w:rPr>
      <w:color w:val="0000FF"/>
      <w:u w:val="single"/>
      <w:lang w:val="en-GB"/>
    </w:rPr>
  </w:style>
  <w:style w:type="character" w:styleId="CommentReference">
    <w:name w:val="annotation reference"/>
    <w:semiHidden/>
    <w:rsid w:val="00C75B4F"/>
    <w:rPr>
      <w:sz w:val="16"/>
      <w:szCs w:val="16"/>
    </w:rPr>
  </w:style>
  <w:style w:type="paragraph" w:styleId="CommentText">
    <w:name w:val="annotation text"/>
    <w:basedOn w:val="Normal"/>
    <w:link w:val="CommentTextChar"/>
    <w:semiHidden/>
    <w:rsid w:val="00C75B4F"/>
  </w:style>
  <w:style w:type="character" w:customStyle="1" w:styleId="CommentTextChar">
    <w:name w:val="Comment Text Char"/>
    <w:basedOn w:val="DefaultParagraphFont"/>
    <w:link w:val="CommentText"/>
    <w:semiHidden/>
    <w:rsid w:val="00C75B4F"/>
  </w:style>
  <w:style w:type="paragraph" w:customStyle="1" w:styleId="Proposal">
    <w:name w:val="Proposal"/>
    <w:basedOn w:val="Normal"/>
    <w:qFormat/>
    <w:rsid w:val="00C75B4F"/>
    <w:pPr>
      <w:numPr>
        <w:numId w:val="3"/>
      </w:numPr>
      <w:tabs>
        <w:tab w:val="clear" w:pos="1304"/>
        <w:tab w:val="left" w:pos="1701"/>
      </w:tabs>
      <w:ind w:left="1701" w:hanging="1701"/>
    </w:pPr>
    <w:rPr>
      <w:b/>
      <w:bCs/>
    </w:rPr>
  </w:style>
  <w:style w:type="paragraph" w:customStyle="1" w:styleId="Observation">
    <w:name w:val="Observation"/>
    <w:basedOn w:val="Proposal"/>
    <w:qFormat/>
    <w:rsid w:val="008661C7"/>
    <w:pPr>
      <w:numPr>
        <w:numId w:val="8"/>
      </w:numPr>
      <w:ind w:left="1701" w:hanging="1701"/>
    </w:pPr>
  </w:style>
  <w:style w:type="table" w:styleId="TableGrid">
    <w:name w:val="Table Grid"/>
    <w:basedOn w:val="TableNormal"/>
    <w:rsid w:val="00C75B4F"/>
    <w:pPr>
      <w:spacing w:after="0" w:line="240" w:lineRule="auto"/>
    </w:pPr>
    <w:rPr>
      <w:rFonts w:ascii="CG Times (WN)" w:eastAsia="Times New Roma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75B4F"/>
    <w:pPr>
      <w:ind w:left="720"/>
      <w:contextualSpacing/>
    </w:pPr>
  </w:style>
  <w:style w:type="table" w:styleId="GridTable1Light">
    <w:name w:val="Grid Table 1 Light"/>
    <w:basedOn w:val="TableNormal"/>
    <w:uiPriority w:val="33"/>
    <w:qFormat/>
    <w:rsid w:val="00C75B4F"/>
    <w:pPr>
      <w:spacing w:after="0" w:line="240" w:lineRule="auto"/>
    </w:pPr>
    <w:rPr>
      <w:rFonts w:ascii="CG Times (WN)" w:eastAsia="Times New Roman" w:hAnsi="CG Times (WN)" w:cs="Times New Roman"/>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C75B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5B4F"/>
  </w:style>
  <w:style w:type="paragraph" w:styleId="BalloonText">
    <w:name w:val="Balloon Text"/>
    <w:basedOn w:val="Normal"/>
    <w:link w:val="BalloonTextChar"/>
    <w:uiPriority w:val="99"/>
    <w:semiHidden/>
    <w:unhideWhenUsed/>
    <w:rsid w:val="00C75B4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5B4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5D177D"/>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5D177D"/>
    <w:rPr>
      <w:b/>
      <w:bCs/>
      <w:sz w:val="20"/>
      <w:szCs w:val="20"/>
    </w:rPr>
  </w:style>
  <w:style w:type="paragraph" w:styleId="Revision">
    <w:name w:val="Revision"/>
    <w:hidden/>
    <w:uiPriority w:val="99"/>
    <w:semiHidden/>
    <w:rsid w:val="00C40A70"/>
    <w:pPr>
      <w:spacing w:after="0" w:line="240" w:lineRule="auto"/>
    </w:pPr>
    <w:rPr>
      <w:rFonts w:ascii="Arial" w:hAnsi="Arial" w:cs="Arial"/>
    </w:rPr>
  </w:style>
  <w:style w:type="character" w:styleId="UnresolvedMention">
    <w:name w:val="Unresolved Mention"/>
    <w:basedOn w:val="DefaultParagraphFont"/>
    <w:uiPriority w:val="99"/>
    <w:semiHidden/>
    <w:unhideWhenUsed/>
    <w:rsid w:val="00692DD9"/>
    <w:rPr>
      <w:color w:val="808080"/>
      <w:shd w:val="clear" w:color="auto" w:fill="E6E6E6"/>
    </w:rPr>
  </w:style>
  <w:style w:type="paragraph" w:styleId="NormalWeb">
    <w:name w:val="Normal (Web)"/>
    <w:basedOn w:val="Normal"/>
    <w:uiPriority w:val="99"/>
    <w:semiHidden/>
    <w:unhideWhenUsed/>
    <w:rsid w:val="00000B96"/>
    <w:pPr>
      <w:spacing w:before="100" w:beforeAutospacing="1" w:after="100" w:afterAutospacing="1" w:line="240" w:lineRule="auto"/>
    </w:pPr>
    <w:rPr>
      <w:rFonts w:ascii="Times New Roman" w:eastAsia="Times New Roman" w:hAnsi="Times New Roman" w:cs="Times New Roman"/>
      <w:sz w:val="24"/>
      <w:szCs w:val="24"/>
      <w:lang w:eastAsia="ja-JP"/>
    </w:rPr>
  </w:style>
  <w:style w:type="paragraph" w:styleId="FootnoteText">
    <w:name w:val="footnote text"/>
    <w:basedOn w:val="Normal"/>
    <w:link w:val="FootnoteTextChar"/>
    <w:uiPriority w:val="99"/>
    <w:semiHidden/>
    <w:unhideWhenUsed/>
    <w:rsid w:val="009F34F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F34FA"/>
    <w:rPr>
      <w:rFonts w:ascii="Arial" w:hAnsi="Arial" w:cs="Arial"/>
      <w:sz w:val="20"/>
      <w:szCs w:val="20"/>
    </w:rPr>
  </w:style>
  <w:style w:type="character" w:styleId="FootnoteReference">
    <w:name w:val="footnote reference"/>
    <w:basedOn w:val="DefaultParagraphFont"/>
    <w:uiPriority w:val="99"/>
    <w:semiHidden/>
    <w:unhideWhenUsed/>
    <w:rsid w:val="009F34FA"/>
    <w:rPr>
      <w:vertAlign w:val="superscript"/>
    </w:rPr>
  </w:style>
  <w:style w:type="character" w:customStyle="1" w:styleId="ListParagraphChar">
    <w:name w:val="List Paragraph Char"/>
    <w:link w:val="ListParagraph"/>
    <w:uiPriority w:val="34"/>
    <w:rsid w:val="00F64FE9"/>
    <w:rPr>
      <w:rFonts w:ascii="Arial" w:hAnsi="Arial" w:cs="Arial"/>
    </w:rPr>
  </w:style>
  <w:style w:type="character" w:customStyle="1" w:styleId="TACChar">
    <w:name w:val="TAC Char"/>
    <w:link w:val="TAC"/>
    <w:locked/>
    <w:rsid w:val="008745A8"/>
    <w:rPr>
      <w:rFonts w:ascii="Arial" w:eastAsia="Times New Roman" w:hAnsi="Arial" w:cs="Arial"/>
      <w:sz w:val="18"/>
      <w:lang w:val="en-GB" w:eastAsia="en-GB"/>
    </w:rPr>
  </w:style>
  <w:style w:type="paragraph" w:customStyle="1" w:styleId="TAC">
    <w:name w:val="TAC"/>
    <w:basedOn w:val="Normal"/>
    <w:link w:val="TACChar"/>
    <w:rsid w:val="008745A8"/>
    <w:pPr>
      <w:keepNext/>
      <w:keepLines/>
      <w:overflowPunct w:val="0"/>
      <w:autoSpaceDE w:val="0"/>
      <w:autoSpaceDN w:val="0"/>
      <w:adjustRightInd w:val="0"/>
      <w:spacing w:after="0" w:line="240" w:lineRule="auto"/>
      <w:jc w:val="center"/>
    </w:pPr>
    <w:rPr>
      <w:rFonts w:eastAsia="Times New Roman"/>
      <w:sz w:val="18"/>
      <w:lang w:val="en-GB" w:eastAsia="en-GB"/>
    </w:rPr>
  </w:style>
  <w:style w:type="character" w:customStyle="1" w:styleId="THChar">
    <w:name w:val="TH Char"/>
    <w:link w:val="TH"/>
    <w:locked/>
    <w:rsid w:val="008745A8"/>
    <w:rPr>
      <w:rFonts w:ascii="Arial" w:eastAsia="Times New Roman" w:hAnsi="Arial" w:cs="Arial"/>
      <w:b/>
      <w:lang w:val="en-GB" w:eastAsia="en-GB"/>
    </w:rPr>
  </w:style>
  <w:style w:type="paragraph" w:customStyle="1" w:styleId="TH">
    <w:name w:val="TH"/>
    <w:basedOn w:val="Normal"/>
    <w:link w:val="THChar"/>
    <w:rsid w:val="008745A8"/>
    <w:pPr>
      <w:keepNext/>
      <w:keepLines/>
      <w:overflowPunct w:val="0"/>
      <w:autoSpaceDE w:val="0"/>
      <w:autoSpaceDN w:val="0"/>
      <w:adjustRightInd w:val="0"/>
      <w:spacing w:before="60" w:after="180" w:line="240" w:lineRule="auto"/>
      <w:jc w:val="center"/>
    </w:pPr>
    <w:rPr>
      <w:rFonts w:eastAsia="Times New Roman"/>
      <w:b/>
      <w:lang w:val="en-GB" w:eastAsia="en-GB"/>
    </w:rPr>
  </w:style>
  <w:style w:type="paragraph" w:customStyle="1" w:styleId="TAH">
    <w:name w:val="TAH"/>
    <w:basedOn w:val="TAC"/>
    <w:link w:val="TAHCar"/>
    <w:rsid w:val="008745A8"/>
    <w:rPr>
      <w:b/>
    </w:rPr>
  </w:style>
  <w:style w:type="character" w:customStyle="1" w:styleId="TAHCar">
    <w:name w:val="TAH Car"/>
    <w:link w:val="TAH"/>
    <w:locked/>
    <w:rsid w:val="008745A8"/>
    <w:rPr>
      <w:rFonts w:ascii="Arial" w:eastAsia="Times New Roman" w:hAnsi="Arial" w:cs="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65124">
      <w:bodyDiv w:val="1"/>
      <w:marLeft w:val="0"/>
      <w:marRight w:val="0"/>
      <w:marTop w:val="0"/>
      <w:marBottom w:val="0"/>
      <w:divBdr>
        <w:top w:val="none" w:sz="0" w:space="0" w:color="auto"/>
        <w:left w:val="none" w:sz="0" w:space="0" w:color="auto"/>
        <w:bottom w:val="none" w:sz="0" w:space="0" w:color="auto"/>
        <w:right w:val="none" w:sz="0" w:space="0" w:color="auto"/>
      </w:divBdr>
    </w:div>
    <w:div w:id="256594750">
      <w:bodyDiv w:val="1"/>
      <w:marLeft w:val="0"/>
      <w:marRight w:val="0"/>
      <w:marTop w:val="0"/>
      <w:marBottom w:val="0"/>
      <w:divBdr>
        <w:top w:val="none" w:sz="0" w:space="0" w:color="auto"/>
        <w:left w:val="none" w:sz="0" w:space="0" w:color="auto"/>
        <w:bottom w:val="none" w:sz="0" w:space="0" w:color="auto"/>
        <w:right w:val="none" w:sz="0" w:space="0" w:color="auto"/>
      </w:divBdr>
    </w:div>
    <w:div w:id="301816996">
      <w:bodyDiv w:val="1"/>
      <w:marLeft w:val="0"/>
      <w:marRight w:val="0"/>
      <w:marTop w:val="0"/>
      <w:marBottom w:val="0"/>
      <w:divBdr>
        <w:top w:val="none" w:sz="0" w:space="0" w:color="auto"/>
        <w:left w:val="none" w:sz="0" w:space="0" w:color="auto"/>
        <w:bottom w:val="none" w:sz="0" w:space="0" w:color="auto"/>
        <w:right w:val="none" w:sz="0" w:space="0" w:color="auto"/>
      </w:divBdr>
    </w:div>
    <w:div w:id="320623057">
      <w:bodyDiv w:val="1"/>
      <w:marLeft w:val="0"/>
      <w:marRight w:val="0"/>
      <w:marTop w:val="0"/>
      <w:marBottom w:val="0"/>
      <w:divBdr>
        <w:top w:val="none" w:sz="0" w:space="0" w:color="auto"/>
        <w:left w:val="none" w:sz="0" w:space="0" w:color="auto"/>
        <w:bottom w:val="none" w:sz="0" w:space="0" w:color="auto"/>
        <w:right w:val="none" w:sz="0" w:space="0" w:color="auto"/>
      </w:divBdr>
    </w:div>
    <w:div w:id="324015132">
      <w:bodyDiv w:val="1"/>
      <w:marLeft w:val="0"/>
      <w:marRight w:val="0"/>
      <w:marTop w:val="0"/>
      <w:marBottom w:val="0"/>
      <w:divBdr>
        <w:top w:val="none" w:sz="0" w:space="0" w:color="auto"/>
        <w:left w:val="none" w:sz="0" w:space="0" w:color="auto"/>
        <w:bottom w:val="none" w:sz="0" w:space="0" w:color="auto"/>
        <w:right w:val="none" w:sz="0" w:space="0" w:color="auto"/>
      </w:divBdr>
      <w:divsChild>
        <w:div w:id="6444202">
          <w:marLeft w:val="274"/>
          <w:marRight w:val="0"/>
          <w:marTop w:val="77"/>
          <w:marBottom w:val="0"/>
          <w:divBdr>
            <w:top w:val="none" w:sz="0" w:space="0" w:color="auto"/>
            <w:left w:val="none" w:sz="0" w:space="0" w:color="auto"/>
            <w:bottom w:val="none" w:sz="0" w:space="0" w:color="auto"/>
            <w:right w:val="none" w:sz="0" w:space="0" w:color="auto"/>
          </w:divBdr>
        </w:div>
        <w:div w:id="1823542751">
          <w:marLeft w:val="835"/>
          <w:marRight w:val="0"/>
          <w:marTop w:val="67"/>
          <w:marBottom w:val="0"/>
          <w:divBdr>
            <w:top w:val="none" w:sz="0" w:space="0" w:color="auto"/>
            <w:left w:val="none" w:sz="0" w:space="0" w:color="auto"/>
            <w:bottom w:val="none" w:sz="0" w:space="0" w:color="auto"/>
            <w:right w:val="none" w:sz="0" w:space="0" w:color="auto"/>
          </w:divBdr>
        </w:div>
        <w:div w:id="895311513">
          <w:marLeft w:val="1411"/>
          <w:marRight w:val="0"/>
          <w:marTop w:val="67"/>
          <w:marBottom w:val="0"/>
          <w:divBdr>
            <w:top w:val="none" w:sz="0" w:space="0" w:color="auto"/>
            <w:left w:val="none" w:sz="0" w:space="0" w:color="auto"/>
            <w:bottom w:val="none" w:sz="0" w:space="0" w:color="auto"/>
            <w:right w:val="none" w:sz="0" w:space="0" w:color="auto"/>
          </w:divBdr>
        </w:div>
        <w:div w:id="677730247">
          <w:marLeft w:val="274"/>
          <w:marRight w:val="0"/>
          <w:marTop w:val="77"/>
          <w:marBottom w:val="0"/>
          <w:divBdr>
            <w:top w:val="none" w:sz="0" w:space="0" w:color="auto"/>
            <w:left w:val="none" w:sz="0" w:space="0" w:color="auto"/>
            <w:bottom w:val="none" w:sz="0" w:space="0" w:color="auto"/>
            <w:right w:val="none" w:sz="0" w:space="0" w:color="auto"/>
          </w:divBdr>
        </w:div>
        <w:div w:id="961768781">
          <w:marLeft w:val="835"/>
          <w:marRight w:val="0"/>
          <w:marTop w:val="67"/>
          <w:marBottom w:val="0"/>
          <w:divBdr>
            <w:top w:val="none" w:sz="0" w:space="0" w:color="auto"/>
            <w:left w:val="none" w:sz="0" w:space="0" w:color="auto"/>
            <w:bottom w:val="none" w:sz="0" w:space="0" w:color="auto"/>
            <w:right w:val="none" w:sz="0" w:space="0" w:color="auto"/>
          </w:divBdr>
        </w:div>
        <w:div w:id="1709255961">
          <w:marLeft w:val="835"/>
          <w:marRight w:val="0"/>
          <w:marTop w:val="67"/>
          <w:marBottom w:val="0"/>
          <w:divBdr>
            <w:top w:val="none" w:sz="0" w:space="0" w:color="auto"/>
            <w:left w:val="none" w:sz="0" w:space="0" w:color="auto"/>
            <w:bottom w:val="none" w:sz="0" w:space="0" w:color="auto"/>
            <w:right w:val="none" w:sz="0" w:space="0" w:color="auto"/>
          </w:divBdr>
        </w:div>
        <w:div w:id="856429897">
          <w:marLeft w:val="1411"/>
          <w:marRight w:val="0"/>
          <w:marTop w:val="67"/>
          <w:marBottom w:val="0"/>
          <w:divBdr>
            <w:top w:val="none" w:sz="0" w:space="0" w:color="auto"/>
            <w:left w:val="none" w:sz="0" w:space="0" w:color="auto"/>
            <w:bottom w:val="none" w:sz="0" w:space="0" w:color="auto"/>
            <w:right w:val="none" w:sz="0" w:space="0" w:color="auto"/>
          </w:divBdr>
        </w:div>
        <w:div w:id="804008368">
          <w:marLeft w:val="1411"/>
          <w:marRight w:val="0"/>
          <w:marTop w:val="67"/>
          <w:marBottom w:val="0"/>
          <w:divBdr>
            <w:top w:val="none" w:sz="0" w:space="0" w:color="auto"/>
            <w:left w:val="none" w:sz="0" w:space="0" w:color="auto"/>
            <w:bottom w:val="none" w:sz="0" w:space="0" w:color="auto"/>
            <w:right w:val="none" w:sz="0" w:space="0" w:color="auto"/>
          </w:divBdr>
        </w:div>
        <w:div w:id="659313231">
          <w:marLeft w:val="1411"/>
          <w:marRight w:val="0"/>
          <w:marTop w:val="67"/>
          <w:marBottom w:val="0"/>
          <w:divBdr>
            <w:top w:val="none" w:sz="0" w:space="0" w:color="auto"/>
            <w:left w:val="none" w:sz="0" w:space="0" w:color="auto"/>
            <w:bottom w:val="none" w:sz="0" w:space="0" w:color="auto"/>
            <w:right w:val="none" w:sz="0" w:space="0" w:color="auto"/>
          </w:divBdr>
        </w:div>
        <w:div w:id="1762604843">
          <w:marLeft w:val="835"/>
          <w:marRight w:val="0"/>
          <w:marTop w:val="67"/>
          <w:marBottom w:val="0"/>
          <w:divBdr>
            <w:top w:val="none" w:sz="0" w:space="0" w:color="auto"/>
            <w:left w:val="none" w:sz="0" w:space="0" w:color="auto"/>
            <w:bottom w:val="none" w:sz="0" w:space="0" w:color="auto"/>
            <w:right w:val="none" w:sz="0" w:space="0" w:color="auto"/>
          </w:divBdr>
        </w:div>
        <w:div w:id="895624987">
          <w:marLeft w:val="1411"/>
          <w:marRight w:val="0"/>
          <w:marTop w:val="67"/>
          <w:marBottom w:val="0"/>
          <w:divBdr>
            <w:top w:val="none" w:sz="0" w:space="0" w:color="auto"/>
            <w:left w:val="none" w:sz="0" w:space="0" w:color="auto"/>
            <w:bottom w:val="none" w:sz="0" w:space="0" w:color="auto"/>
            <w:right w:val="none" w:sz="0" w:space="0" w:color="auto"/>
          </w:divBdr>
        </w:div>
        <w:div w:id="1562015083">
          <w:marLeft w:val="274"/>
          <w:marRight w:val="0"/>
          <w:marTop w:val="77"/>
          <w:marBottom w:val="0"/>
          <w:divBdr>
            <w:top w:val="none" w:sz="0" w:space="0" w:color="auto"/>
            <w:left w:val="none" w:sz="0" w:space="0" w:color="auto"/>
            <w:bottom w:val="none" w:sz="0" w:space="0" w:color="auto"/>
            <w:right w:val="none" w:sz="0" w:space="0" w:color="auto"/>
          </w:divBdr>
        </w:div>
        <w:div w:id="2139519221">
          <w:marLeft w:val="835"/>
          <w:marRight w:val="0"/>
          <w:marTop w:val="67"/>
          <w:marBottom w:val="0"/>
          <w:divBdr>
            <w:top w:val="none" w:sz="0" w:space="0" w:color="auto"/>
            <w:left w:val="none" w:sz="0" w:space="0" w:color="auto"/>
            <w:bottom w:val="none" w:sz="0" w:space="0" w:color="auto"/>
            <w:right w:val="none" w:sz="0" w:space="0" w:color="auto"/>
          </w:divBdr>
        </w:div>
        <w:div w:id="302924931">
          <w:marLeft w:val="835"/>
          <w:marRight w:val="0"/>
          <w:marTop w:val="67"/>
          <w:marBottom w:val="0"/>
          <w:divBdr>
            <w:top w:val="none" w:sz="0" w:space="0" w:color="auto"/>
            <w:left w:val="none" w:sz="0" w:space="0" w:color="auto"/>
            <w:bottom w:val="none" w:sz="0" w:space="0" w:color="auto"/>
            <w:right w:val="none" w:sz="0" w:space="0" w:color="auto"/>
          </w:divBdr>
        </w:div>
        <w:div w:id="662320489">
          <w:marLeft w:val="1411"/>
          <w:marRight w:val="0"/>
          <w:marTop w:val="67"/>
          <w:marBottom w:val="0"/>
          <w:divBdr>
            <w:top w:val="none" w:sz="0" w:space="0" w:color="auto"/>
            <w:left w:val="none" w:sz="0" w:space="0" w:color="auto"/>
            <w:bottom w:val="none" w:sz="0" w:space="0" w:color="auto"/>
            <w:right w:val="none" w:sz="0" w:space="0" w:color="auto"/>
          </w:divBdr>
        </w:div>
        <w:div w:id="1519006320">
          <w:marLeft w:val="1411"/>
          <w:marRight w:val="0"/>
          <w:marTop w:val="67"/>
          <w:marBottom w:val="0"/>
          <w:divBdr>
            <w:top w:val="none" w:sz="0" w:space="0" w:color="auto"/>
            <w:left w:val="none" w:sz="0" w:space="0" w:color="auto"/>
            <w:bottom w:val="none" w:sz="0" w:space="0" w:color="auto"/>
            <w:right w:val="none" w:sz="0" w:space="0" w:color="auto"/>
          </w:divBdr>
        </w:div>
        <w:div w:id="309017319">
          <w:marLeft w:val="835"/>
          <w:marRight w:val="0"/>
          <w:marTop w:val="67"/>
          <w:marBottom w:val="0"/>
          <w:divBdr>
            <w:top w:val="none" w:sz="0" w:space="0" w:color="auto"/>
            <w:left w:val="none" w:sz="0" w:space="0" w:color="auto"/>
            <w:bottom w:val="none" w:sz="0" w:space="0" w:color="auto"/>
            <w:right w:val="none" w:sz="0" w:space="0" w:color="auto"/>
          </w:divBdr>
        </w:div>
        <w:div w:id="712191703">
          <w:marLeft w:val="1411"/>
          <w:marRight w:val="0"/>
          <w:marTop w:val="67"/>
          <w:marBottom w:val="0"/>
          <w:divBdr>
            <w:top w:val="none" w:sz="0" w:space="0" w:color="auto"/>
            <w:left w:val="none" w:sz="0" w:space="0" w:color="auto"/>
            <w:bottom w:val="none" w:sz="0" w:space="0" w:color="auto"/>
            <w:right w:val="none" w:sz="0" w:space="0" w:color="auto"/>
          </w:divBdr>
        </w:div>
      </w:divsChild>
    </w:div>
    <w:div w:id="369187893">
      <w:bodyDiv w:val="1"/>
      <w:marLeft w:val="0"/>
      <w:marRight w:val="0"/>
      <w:marTop w:val="0"/>
      <w:marBottom w:val="0"/>
      <w:divBdr>
        <w:top w:val="none" w:sz="0" w:space="0" w:color="auto"/>
        <w:left w:val="none" w:sz="0" w:space="0" w:color="auto"/>
        <w:bottom w:val="none" w:sz="0" w:space="0" w:color="auto"/>
        <w:right w:val="none" w:sz="0" w:space="0" w:color="auto"/>
      </w:divBdr>
    </w:div>
    <w:div w:id="379087666">
      <w:bodyDiv w:val="1"/>
      <w:marLeft w:val="0"/>
      <w:marRight w:val="0"/>
      <w:marTop w:val="0"/>
      <w:marBottom w:val="0"/>
      <w:divBdr>
        <w:top w:val="none" w:sz="0" w:space="0" w:color="auto"/>
        <w:left w:val="none" w:sz="0" w:space="0" w:color="auto"/>
        <w:bottom w:val="none" w:sz="0" w:space="0" w:color="auto"/>
        <w:right w:val="none" w:sz="0" w:space="0" w:color="auto"/>
      </w:divBdr>
    </w:div>
    <w:div w:id="412509017">
      <w:bodyDiv w:val="1"/>
      <w:marLeft w:val="0"/>
      <w:marRight w:val="0"/>
      <w:marTop w:val="0"/>
      <w:marBottom w:val="0"/>
      <w:divBdr>
        <w:top w:val="none" w:sz="0" w:space="0" w:color="auto"/>
        <w:left w:val="none" w:sz="0" w:space="0" w:color="auto"/>
        <w:bottom w:val="none" w:sz="0" w:space="0" w:color="auto"/>
        <w:right w:val="none" w:sz="0" w:space="0" w:color="auto"/>
      </w:divBdr>
    </w:div>
    <w:div w:id="418597754">
      <w:bodyDiv w:val="1"/>
      <w:marLeft w:val="0"/>
      <w:marRight w:val="0"/>
      <w:marTop w:val="0"/>
      <w:marBottom w:val="0"/>
      <w:divBdr>
        <w:top w:val="none" w:sz="0" w:space="0" w:color="auto"/>
        <w:left w:val="none" w:sz="0" w:space="0" w:color="auto"/>
        <w:bottom w:val="none" w:sz="0" w:space="0" w:color="auto"/>
        <w:right w:val="none" w:sz="0" w:space="0" w:color="auto"/>
      </w:divBdr>
    </w:div>
    <w:div w:id="521480091">
      <w:bodyDiv w:val="1"/>
      <w:marLeft w:val="0"/>
      <w:marRight w:val="0"/>
      <w:marTop w:val="0"/>
      <w:marBottom w:val="0"/>
      <w:divBdr>
        <w:top w:val="none" w:sz="0" w:space="0" w:color="auto"/>
        <w:left w:val="none" w:sz="0" w:space="0" w:color="auto"/>
        <w:bottom w:val="none" w:sz="0" w:space="0" w:color="auto"/>
        <w:right w:val="none" w:sz="0" w:space="0" w:color="auto"/>
      </w:divBdr>
    </w:div>
    <w:div w:id="540360874">
      <w:bodyDiv w:val="1"/>
      <w:marLeft w:val="0"/>
      <w:marRight w:val="0"/>
      <w:marTop w:val="0"/>
      <w:marBottom w:val="0"/>
      <w:divBdr>
        <w:top w:val="none" w:sz="0" w:space="0" w:color="auto"/>
        <w:left w:val="none" w:sz="0" w:space="0" w:color="auto"/>
        <w:bottom w:val="none" w:sz="0" w:space="0" w:color="auto"/>
        <w:right w:val="none" w:sz="0" w:space="0" w:color="auto"/>
      </w:divBdr>
    </w:div>
    <w:div w:id="688065298">
      <w:bodyDiv w:val="1"/>
      <w:marLeft w:val="0"/>
      <w:marRight w:val="0"/>
      <w:marTop w:val="0"/>
      <w:marBottom w:val="0"/>
      <w:divBdr>
        <w:top w:val="none" w:sz="0" w:space="0" w:color="auto"/>
        <w:left w:val="none" w:sz="0" w:space="0" w:color="auto"/>
        <w:bottom w:val="none" w:sz="0" w:space="0" w:color="auto"/>
        <w:right w:val="none" w:sz="0" w:space="0" w:color="auto"/>
      </w:divBdr>
    </w:div>
    <w:div w:id="698051373">
      <w:bodyDiv w:val="1"/>
      <w:marLeft w:val="0"/>
      <w:marRight w:val="0"/>
      <w:marTop w:val="0"/>
      <w:marBottom w:val="0"/>
      <w:divBdr>
        <w:top w:val="none" w:sz="0" w:space="0" w:color="auto"/>
        <w:left w:val="none" w:sz="0" w:space="0" w:color="auto"/>
        <w:bottom w:val="none" w:sz="0" w:space="0" w:color="auto"/>
        <w:right w:val="none" w:sz="0" w:space="0" w:color="auto"/>
      </w:divBdr>
    </w:div>
    <w:div w:id="700933163">
      <w:bodyDiv w:val="1"/>
      <w:marLeft w:val="0"/>
      <w:marRight w:val="0"/>
      <w:marTop w:val="0"/>
      <w:marBottom w:val="0"/>
      <w:divBdr>
        <w:top w:val="none" w:sz="0" w:space="0" w:color="auto"/>
        <w:left w:val="none" w:sz="0" w:space="0" w:color="auto"/>
        <w:bottom w:val="none" w:sz="0" w:space="0" w:color="auto"/>
        <w:right w:val="none" w:sz="0" w:space="0" w:color="auto"/>
      </w:divBdr>
    </w:div>
    <w:div w:id="787160168">
      <w:bodyDiv w:val="1"/>
      <w:marLeft w:val="0"/>
      <w:marRight w:val="0"/>
      <w:marTop w:val="0"/>
      <w:marBottom w:val="0"/>
      <w:divBdr>
        <w:top w:val="none" w:sz="0" w:space="0" w:color="auto"/>
        <w:left w:val="none" w:sz="0" w:space="0" w:color="auto"/>
        <w:bottom w:val="none" w:sz="0" w:space="0" w:color="auto"/>
        <w:right w:val="none" w:sz="0" w:space="0" w:color="auto"/>
      </w:divBdr>
    </w:div>
    <w:div w:id="787896904">
      <w:bodyDiv w:val="1"/>
      <w:marLeft w:val="0"/>
      <w:marRight w:val="0"/>
      <w:marTop w:val="0"/>
      <w:marBottom w:val="0"/>
      <w:divBdr>
        <w:top w:val="none" w:sz="0" w:space="0" w:color="auto"/>
        <w:left w:val="none" w:sz="0" w:space="0" w:color="auto"/>
        <w:bottom w:val="none" w:sz="0" w:space="0" w:color="auto"/>
        <w:right w:val="none" w:sz="0" w:space="0" w:color="auto"/>
      </w:divBdr>
    </w:div>
    <w:div w:id="790322229">
      <w:bodyDiv w:val="1"/>
      <w:marLeft w:val="0"/>
      <w:marRight w:val="0"/>
      <w:marTop w:val="0"/>
      <w:marBottom w:val="0"/>
      <w:divBdr>
        <w:top w:val="none" w:sz="0" w:space="0" w:color="auto"/>
        <w:left w:val="none" w:sz="0" w:space="0" w:color="auto"/>
        <w:bottom w:val="none" w:sz="0" w:space="0" w:color="auto"/>
        <w:right w:val="none" w:sz="0" w:space="0" w:color="auto"/>
      </w:divBdr>
    </w:div>
    <w:div w:id="828325519">
      <w:bodyDiv w:val="1"/>
      <w:marLeft w:val="0"/>
      <w:marRight w:val="0"/>
      <w:marTop w:val="0"/>
      <w:marBottom w:val="0"/>
      <w:divBdr>
        <w:top w:val="none" w:sz="0" w:space="0" w:color="auto"/>
        <w:left w:val="none" w:sz="0" w:space="0" w:color="auto"/>
        <w:bottom w:val="none" w:sz="0" w:space="0" w:color="auto"/>
        <w:right w:val="none" w:sz="0" w:space="0" w:color="auto"/>
      </w:divBdr>
    </w:div>
    <w:div w:id="1064717666">
      <w:bodyDiv w:val="1"/>
      <w:marLeft w:val="0"/>
      <w:marRight w:val="0"/>
      <w:marTop w:val="0"/>
      <w:marBottom w:val="0"/>
      <w:divBdr>
        <w:top w:val="none" w:sz="0" w:space="0" w:color="auto"/>
        <w:left w:val="none" w:sz="0" w:space="0" w:color="auto"/>
        <w:bottom w:val="none" w:sz="0" w:space="0" w:color="auto"/>
        <w:right w:val="none" w:sz="0" w:space="0" w:color="auto"/>
      </w:divBdr>
    </w:div>
    <w:div w:id="1163621724">
      <w:bodyDiv w:val="1"/>
      <w:marLeft w:val="0"/>
      <w:marRight w:val="0"/>
      <w:marTop w:val="0"/>
      <w:marBottom w:val="0"/>
      <w:divBdr>
        <w:top w:val="none" w:sz="0" w:space="0" w:color="auto"/>
        <w:left w:val="none" w:sz="0" w:space="0" w:color="auto"/>
        <w:bottom w:val="none" w:sz="0" w:space="0" w:color="auto"/>
        <w:right w:val="none" w:sz="0" w:space="0" w:color="auto"/>
      </w:divBdr>
    </w:div>
    <w:div w:id="1171870949">
      <w:bodyDiv w:val="1"/>
      <w:marLeft w:val="0"/>
      <w:marRight w:val="0"/>
      <w:marTop w:val="0"/>
      <w:marBottom w:val="0"/>
      <w:divBdr>
        <w:top w:val="none" w:sz="0" w:space="0" w:color="auto"/>
        <w:left w:val="none" w:sz="0" w:space="0" w:color="auto"/>
        <w:bottom w:val="none" w:sz="0" w:space="0" w:color="auto"/>
        <w:right w:val="none" w:sz="0" w:space="0" w:color="auto"/>
      </w:divBdr>
    </w:div>
    <w:div w:id="1226407135">
      <w:bodyDiv w:val="1"/>
      <w:marLeft w:val="0"/>
      <w:marRight w:val="0"/>
      <w:marTop w:val="0"/>
      <w:marBottom w:val="0"/>
      <w:divBdr>
        <w:top w:val="none" w:sz="0" w:space="0" w:color="auto"/>
        <w:left w:val="none" w:sz="0" w:space="0" w:color="auto"/>
        <w:bottom w:val="none" w:sz="0" w:space="0" w:color="auto"/>
        <w:right w:val="none" w:sz="0" w:space="0" w:color="auto"/>
      </w:divBdr>
    </w:div>
    <w:div w:id="1241594329">
      <w:bodyDiv w:val="1"/>
      <w:marLeft w:val="0"/>
      <w:marRight w:val="0"/>
      <w:marTop w:val="0"/>
      <w:marBottom w:val="0"/>
      <w:divBdr>
        <w:top w:val="none" w:sz="0" w:space="0" w:color="auto"/>
        <w:left w:val="none" w:sz="0" w:space="0" w:color="auto"/>
        <w:bottom w:val="none" w:sz="0" w:space="0" w:color="auto"/>
        <w:right w:val="none" w:sz="0" w:space="0" w:color="auto"/>
      </w:divBdr>
    </w:div>
    <w:div w:id="1259874714">
      <w:bodyDiv w:val="1"/>
      <w:marLeft w:val="0"/>
      <w:marRight w:val="0"/>
      <w:marTop w:val="0"/>
      <w:marBottom w:val="0"/>
      <w:divBdr>
        <w:top w:val="none" w:sz="0" w:space="0" w:color="auto"/>
        <w:left w:val="none" w:sz="0" w:space="0" w:color="auto"/>
        <w:bottom w:val="none" w:sz="0" w:space="0" w:color="auto"/>
        <w:right w:val="none" w:sz="0" w:space="0" w:color="auto"/>
      </w:divBdr>
    </w:div>
    <w:div w:id="1414936993">
      <w:bodyDiv w:val="1"/>
      <w:marLeft w:val="0"/>
      <w:marRight w:val="0"/>
      <w:marTop w:val="0"/>
      <w:marBottom w:val="0"/>
      <w:divBdr>
        <w:top w:val="none" w:sz="0" w:space="0" w:color="auto"/>
        <w:left w:val="none" w:sz="0" w:space="0" w:color="auto"/>
        <w:bottom w:val="none" w:sz="0" w:space="0" w:color="auto"/>
        <w:right w:val="none" w:sz="0" w:space="0" w:color="auto"/>
      </w:divBdr>
    </w:div>
    <w:div w:id="1429275633">
      <w:bodyDiv w:val="1"/>
      <w:marLeft w:val="0"/>
      <w:marRight w:val="0"/>
      <w:marTop w:val="0"/>
      <w:marBottom w:val="0"/>
      <w:divBdr>
        <w:top w:val="none" w:sz="0" w:space="0" w:color="auto"/>
        <w:left w:val="none" w:sz="0" w:space="0" w:color="auto"/>
        <w:bottom w:val="none" w:sz="0" w:space="0" w:color="auto"/>
        <w:right w:val="none" w:sz="0" w:space="0" w:color="auto"/>
      </w:divBdr>
    </w:div>
    <w:div w:id="1441217206">
      <w:bodyDiv w:val="1"/>
      <w:marLeft w:val="0"/>
      <w:marRight w:val="0"/>
      <w:marTop w:val="0"/>
      <w:marBottom w:val="0"/>
      <w:divBdr>
        <w:top w:val="none" w:sz="0" w:space="0" w:color="auto"/>
        <w:left w:val="none" w:sz="0" w:space="0" w:color="auto"/>
        <w:bottom w:val="none" w:sz="0" w:space="0" w:color="auto"/>
        <w:right w:val="none" w:sz="0" w:space="0" w:color="auto"/>
      </w:divBdr>
    </w:div>
    <w:div w:id="1565683727">
      <w:bodyDiv w:val="1"/>
      <w:marLeft w:val="0"/>
      <w:marRight w:val="0"/>
      <w:marTop w:val="0"/>
      <w:marBottom w:val="0"/>
      <w:divBdr>
        <w:top w:val="none" w:sz="0" w:space="0" w:color="auto"/>
        <w:left w:val="none" w:sz="0" w:space="0" w:color="auto"/>
        <w:bottom w:val="none" w:sz="0" w:space="0" w:color="auto"/>
        <w:right w:val="none" w:sz="0" w:space="0" w:color="auto"/>
      </w:divBdr>
    </w:div>
    <w:div w:id="1678998615">
      <w:bodyDiv w:val="1"/>
      <w:marLeft w:val="0"/>
      <w:marRight w:val="0"/>
      <w:marTop w:val="0"/>
      <w:marBottom w:val="0"/>
      <w:divBdr>
        <w:top w:val="none" w:sz="0" w:space="0" w:color="auto"/>
        <w:left w:val="none" w:sz="0" w:space="0" w:color="auto"/>
        <w:bottom w:val="none" w:sz="0" w:space="0" w:color="auto"/>
        <w:right w:val="none" w:sz="0" w:space="0" w:color="auto"/>
      </w:divBdr>
    </w:div>
    <w:div w:id="1762489327">
      <w:bodyDiv w:val="1"/>
      <w:marLeft w:val="0"/>
      <w:marRight w:val="0"/>
      <w:marTop w:val="0"/>
      <w:marBottom w:val="0"/>
      <w:divBdr>
        <w:top w:val="none" w:sz="0" w:space="0" w:color="auto"/>
        <w:left w:val="none" w:sz="0" w:space="0" w:color="auto"/>
        <w:bottom w:val="none" w:sz="0" w:space="0" w:color="auto"/>
        <w:right w:val="none" w:sz="0" w:space="0" w:color="auto"/>
      </w:divBdr>
    </w:div>
    <w:div w:id="1765492621">
      <w:bodyDiv w:val="1"/>
      <w:marLeft w:val="0"/>
      <w:marRight w:val="0"/>
      <w:marTop w:val="0"/>
      <w:marBottom w:val="0"/>
      <w:divBdr>
        <w:top w:val="none" w:sz="0" w:space="0" w:color="auto"/>
        <w:left w:val="none" w:sz="0" w:space="0" w:color="auto"/>
        <w:bottom w:val="none" w:sz="0" w:space="0" w:color="auto"/>
        <w:right w:val="none" w:sz="0" w:space="0" w:color="auto"/>
      </w:divBdr>
    </w:div>
    <w:div w:id="1811677443">
      <w:bodyDiv w:val="1"/>
      <w:marLeft w:val="0"/>
      <w:marRight w:val="0"/>
      <w:marTop w:val="0"/>
      <w:marBottom w:val="0"/>
      <w:divBdr>
        <w:top w:val="none" w:sz="0" w:space="0" w:color="auto"/>
        <w:left w:val="none" w:sz="0" w:space="0" w:color="auto"/>
        <w:bottom w:val="none" w:sz="0" w:space="0" w:color="auto"/>
        <w:right w:val="none" w:sz="0" w:space="0" w:color="auto"/>
      </w:divBdr>
    </w:div>
    <w:div w:id="1854418705">
      <w:bodyDiv w:val="1"/>
      <w:marLeft w:val="0"/>
      <w:marRight w:val="0"/>
      <w:marTop w:val="0"/>
      <w:marBottom w:val="0"/>
      <w:divBdr>
        <w:top w:val="none" w:sz="0" w:space="0" w:color="auto"/>
        <w:left w:val="none" w:sz="0" w:space="0" w:color="auto"/>
        <w:bottom w:val="none" w:sz="0" w:space="0" w:color="auto"/>
        <w:right w:val="none" w:sz="0" w:space="0" w:color="auto"/>
      </w:divBdr>
    </w:div>
    <w:div w:id="1871987822">
      <w:bodyDiv w:val="1"/>
      <w:marLeft w:val="0"/>
      <w:marRight w:val="0"/>
      <w:marTop w:val="0"/>
      <w:marBottom w:val="0"/>
      <w:divBdr>
        <w:top w:val="none" w:sz="0" w:space="0" w:color="auto"/>
        <w:left w:val="none" w:sz="0" w:space="0" w:color="auto"/>
        <w:bottom w:val="none" w:sz="0" w:space="0" w:color="auto"/>
        <w:right w:val="none" w:sz="0" w:space="0" w:color="auto"/>
      </w:divBdr>
    </w:div>
    <w:div w:id="1873952194">
      <w:bodyDiv w:val="1"/>
      <w:marLeft w:val="0"/>
      <w:marRight w:val="0"/>
      <w:marTop w:val="0"/>
      <w:marBottom w:val="0"/>
      <w:divBdr>
        <w:top w:val="none" w:sz="0" w:space="0" w:color="auto"/>
        <w:left w:val="none" w:sz="0" w:space="0" w:color="auto"/>
        <w:bottom w:val="none" w:sz="0" w:space="0" w:color="auto"/>
        <w:right w:val="none" w:sz="0" w:space="0" w:color="auto"/>
      </w:divBdr>
    </w:div>
    <w:div w:id="2039619682">
      <w:bodyDiv w:val="1"/>
      <w:marLeft w:val="0"/>
      <w:marRight w:val="0"/>
      <w:marTop w:val="0"/>
      <w:marBottom w:val="0"/>
      <w:divBdr>
        <w:top w:val="none" w:sz="0" w:space="0" w:color="auto"/>
        <w:left w:val="none" w:sz="0" w:space="0" w:color="auto"/>
        <w:bottom w:val="none" w:sz="0" w:space="0" w:color="auto"/>
        <w:right w:val="none" w:sz="0" w:space="0" w:color="auto"/>
      </w:divBdr>
    </w:div>
    <w:div w:id="2045521689">
      <w:bodyDiv w:val="1"/>
      <w:marLeft w:val="0"/>
      <w:marRight w:val="0"/>
      <w:marTop w:val="0"/>
      <w:marBottom w:val="0"/>
      <w:divBdr>
        <w:top w:val="none" w:sz="0" w:space="0" w:color="auto"/>
        <w:left w:val="none" w:sz="0" w:space="0" w:color="auto"/>
        <w:bottom w:val="none" w:sz="0" w:space="0" w:color="auto"/>
        <w:right w:val="none" w:sz="0" w:space="0" w:color="auto"/>
      </w:divBdr>
    </w:div>
    <w:div w:id="210417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ABE11-E4B8-4E5B-9A8D-D6A92A0A3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3484</Words>
  <Characters>19863</Characters>
  <Application>Microsoft Office Word</Application>
  <DocSecurity>0</DocSecurity>
  <Lines>165</Lines>
  <Paragraphs>46</Paragraphs>
  <ScaleCrop>false</ScaleCrop>
  <Company/>
  <LinksUpToDate>false</LinksUpToDate>
  <CharactersWithSpaces>23301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
  <cp:revision>1</cp:revision>
  <dcterms:created xsi:type="dcterms:W3CDTF">2018-02-16T13:58:00Z</dcterms:created>
  <dcterms:modified xsi:type="dcterms:W3CDTF">2018-02-16T14:16:00Z</dcterms:modified>
</cp:coreProperties>
</file>